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方正小标宋简体" w:eastAsia="方正小标宋简体" w:cs="方正小标宋简体"/>
          <w:snapToGrid w:val="0"/>
          <w:color w:val="auto"/>
          <w:kern w:val="21"/>
          <w:sz w:val="44"/>
          <w:szCs w:val="44"/>
        </w:rPr>
      </w:pPr>
      <w:r>
        <w:rPr>
          <w:rFonts w:hint="eastAsia" w:ascii="方正小标宋简体" w:hAnsi="方正小标宋简体" w:eastAsia="方正小标宋简体" w:cs="方正小标宋简体"/>
          <w:snapToGrid w:val="0"/>
          <w:color w:val="auto"/>
          <w:kern w:val="21"/>
          <w:sz w:val="44"/>
          <w:szCs w:val="44"/>
          <w:lang w:val="en-US" w:eastAsia="zh-CN"/>
        </w:rPr>
        <w:t>荔浦市</w:t>
      </w:r>
      <w:r>
        <w:rPr>
          <w:rFonts w:hint="eastAsia" w:ascii="方正小标宋简体" w:hAnsi="方正小标宋简体" w:eastAsia="方正小标宋简体" w:cs="方正小标宋简体"/>
          <w:snapToGrid w:val="0"/>
          <w:color w:val="auto"/>
          <w:kern w:val="21"/>
          <w:sz w:val="44"/>
          <w:szCs w:val="44"/>
        </w:rPr>
        <w:t>行政单位政府信息主动公开事项目录</w:t>
      </w:r>
    </w:p>
    <w:p/>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荔浦市人民政府办公室政府信息主动公开事项目录</w:t>
      </w:r>
    </w:p>
    <w:tbl>
      <w:tblPr>
        <w:tblStyle w:val="10"/>
        <w:tblW w:w="13710" w:type="dxa"/>
        <w:jc w:val="center"/>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45"/>
        <w:gridCol w:w="1245"/>
        <w:gridCol w:w="1245"/>
        <w:gridCol w:w="1245"/>
        <w:gridCol w:w="1245"/>
        <w:gridCol w:w="1245"/>
        <w:gridCol w:w="1245"/>
        <w:gridCol w:w="1245"/>
        <w:gridCol w:w="1245"/>
        <w:gridCol w:w="142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blHeader/>
          <w:jc w:val="center"/>
        </w:trPr>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jc w:val="center"/>
              <w:rPr>
                <w:rFonts w:hint="eastAsia" w:ascii="黑体" w:hAnsi="黑体" w:eastAsia="黑体" w:cs="黑体"/>
                <w:b w:val="0"/>
                <w:bCs/>
                <w:color w:val="auto"/>
                <w:sz w:val="18"/>
                <w:szCs w:val="18"/>
              </w:rPr>
            </w:pPr>
            <w:r>
              <w:rPr>
                <w:rStyle w:val="9"/>
                <w:rFonts w:hint="eastAsia" w:ascii="黑体" w:hAnsi="黑体" w:eastAsia="黑体" w:cs="黑体"/>
                <w:b w:val="0"/>
                <w:bCs/>
                <w:color w:val="auto"/>
                <w:spacing w:val="0"/>
                <w:sz w:val="18"/>
                <w:szCs w:val="18"/>
              </w:rPr>
              <w:t>序号</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jc w:val="center"/>
              <w:rPr>
                <w:rFonts w:hint="eastAsia" w:ascii="黑体" w:hAnsi="黑体" w:eastAsia="黑体" w:cs="黑体"/>
                <w:b w:val="0"/>
                <w:bCs/>
                <w:color w:val="auto"/>
                <w:sz w:val="18"/>
                <w:szCs w:val="18"/>
              </w:rPr>
            </w:pPr>
            <w:r>
              <w:rPr>
                <w:rStyle w:val="9"/>
                <w:rFonts w:hint="eastAsia" w:ascii="黑体" w:hAnsi="黑体" w:eastAsia="黑体" w:cs="黑体"/>
                <w:b w:val="0"/>
                <w:bCs/>
                <w:color w:val="auto"/>
                <w:spacing w:val="0"/>
                <w:sz w:val="18"/>
                <w:szCs w:val="18"/>
              </w:rPr>
              <w:t>事项名称</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jc w:val="center"/>
              <w:rPr>
                <w:rFonts w:hint="eastAsia" w:ascii="黑体" w:hAnsi="黑体" w:eastAsia="黑体" w:cs="黑体"/>
                <w:b w:val="0"/>
                <w:bCs/>
                <w:color w:val="auto"/>
                <w:sz w:val="18"/>
                <w:szCs w:val="18"/>
              </w:rPr>
            </w:pPr>
            <w:r>
              <w:rPr>
                <w:rStyle w:val="9"/>
                <w:rFonts w:hint="eastAsia" w:ascii="黑体" w:hAnsi="黑体" w:eastAsia="黑体" w:cs="黑体"/>
                <w:b w:val="0"/>
                <w:bCs/>
                <w:color w:val="auto"/>
                <w:spacing w:val="0"/>
                <w:sz w:val="18"/>
                <w:szCs w:val="18"/>
              </w:rPr>
              <w:t>所属类型</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jc w:val="center"/>
              <w:rPr>
                <w:rFonts w:hint="eastAsia" w:ascii="黑体" w:hAnsi="黑体" w:eastAsia="黑体" w:cs="黑体"/>
                <w:b w:val="0"/>
                <w:bCs/>
                <w:color w:val="auto"/>
                <w:sz w:val="18"/>
                <w:szCs w:val="18"/>
              </w:rPr>
            </w:pPr>
            <w:r>
              <w:rPr>
                <w:rStyle w:val="9"/>
                <w:rFonts w:hint="eastAsia" w:ascii="黑体" w:hAnsi="黑体" w:eastAsia="黑体" w:cs="黑体"/>
                <w:b w:val="0"/>
                <w:bCs/>
                <w:color w:val="auto"/>
                <w:spacing w:val="0"/>
                <w:sz w:val="18"/>
                <w:szCs w:val="18"/>
              </w:rPr>
              <w:t>公开内容</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jc w:val="center"/>
              <w:rPr>
                <w:rFonts w:hint="eastAsia" w:ascii="黑体" w:hAnsi="黑体" w:eastAsia="黑体" w:cs="黑体"/>
                <w:b w:val="0"/>
                <w:bCs/>
                <w:color w:val="auto"/>
                <w:sz w:val="18"/>
                <w:szCs w:val="18"/>
              </w:rPr>
            </w:pPr>
            <w:r>
              <w:rPr>
                <w:rStyle w:val="9"/>
                <w:rFonts w:hint="eastAsia" w:ascii="黑体" w:hAnsi="黑体" w:eastAsia="黑体" w:cs="黑体"/>
                <w:b w:val="0"/>
                <w:bCs/>
                <w:color w:val="auto"/>
                <w:spacing w:val="0"/>
                <w:sz w:val="18"/>
                <w:szCs w:val="18"/>
              </w:rPr>
              <w:t>公开主体</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jc w:val="center"/>
              <w:rPr>
                <w:rFonts w:hint="eastAsia" w:ascii="黑体" w:hAnsi="黑体" w:eastAsia="黑体" w:cs="黑体"/>
                <w:b w:val="0"/>
                <w:bCs/>
                <w:color w:val="auto"/>
                <w:sz w:val="18"/>
                <w:szCs w:val="18"/>
              </w:rPr>
            </w:pPr>
            <w:r>
              <w:rPr>
                <w:rStyle w:val="9"/>
                <w:rFonts w:hint="eastAsia" w:ascii="黑体" w:hAnsi="黑体" w:eastAsia="黑体" w:cs="黑体"/>
                <w:b w:val="0"/>
                <w:bCs/>
                <w:color w:val="auto"/>
                <w:spacing w:val="0"/>
                <w:sz w:val="18"/>
                <w:szCs w:val="18"/>
              </w:rPr>
              <w:t>公开依据</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jc w:val="center"/>
              <w:rPr>
                <w:rFonts w:hint="eastAsia" w:ascii="黑体" w:hAnsi="黑体" w:eastAsia="黑体" w:cs="黑体"/>
                <w:b w:val="0"/>
                <w:bCs/>
                <w:color w:val="auto"/>
                <w:sz w:val="18"/>
                <w:szCs w:val="18"/>
              </w:rPr>
            </w:pPr>
            <w:r>
              <w:rPr>
                <w:rStyle w:val="9"/>
                <w:rFonts w:hint="eastAsia" w:ascii="黑体" w:hAnsi="黑体" w:eastAsia="黑体" w:cs="黑体"/>
                <w:b w:val="0"/>
                <w:bCs/>
                <w:color w:val="auto"/>
                <w:spacing w:val="0"/>
                <w:sz w:val="18"/>
                <w:szCs w:val="18"/>
              </w:rPr>
              <w:t>公开时限</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jc w:val="center"/>
              <w:rPr>
                <w:rFonts w:hint="eastAsia" w:ascii="黑体" w:hAnsi="黑体" w:eastAsia="黑体" w:cs="黑体"/>
                <w:b w:val="0"/>
                <w:bCs/>
                <w:color w:val="auto"/>
                <w:sz w:val="18"/>
                <w:szCs w:val="18"/>
              </w:rPr>
            </w:pPr>
            <w:r>
              <w:rPr>
                <w:rStyle w:val="9"/>
                <w:rFonts w:hint="eastAsia" w:ascii="黑体" w:hAnsi="黑体" w:eastAsia="黑体" w:cs="黑体"/>
                <w:b w:val="0"/>
                <w:bCs/>
                <w:color w:val="auto"/>
                <w:spacing w:val="0"/>
                <w:sz w:val="18"/>
                <w:szCs w:val="18"/>
              </w:rPr>
              <w:t>公开期限</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jc w:val="center"/>
              <w:rPr>
                <w:rFonts w:hint="eastAsia" w:ascii="黑体" w:hAnsi="黑体" w:eastAsia="黑体" w:cs="黑体"/>
                <w:b w:val="0"/>
                <w:bCs/>
                <w:color w:val="auto"/>
                <w:sz w:val="18"/>
                <w:szCs w:val="18"/>
              </w:rPr>
            </w:pPr>
            <w:r>
              <w:rPr>
                <w:rStyle w:val="9"/>
                <w:rFonts w:hint="eastAsia" w:ascii="黑体" w:hAnsi="黑体" w:eastAsia="黑体" w:cs="黑体"/>
                <w:b w:val="0"/>
                <w:bCs/>
                <w:color w:val="auto"/>
                <w:spacing w:val="0"/>
                <w:sz w:val="18"/>
                <w:szCs w:val="18"/>
              </w:rPr>
              <w:t>公开渠道</w:t>
            </w:r>
          </w:p>
        </w:tc>
        <w:tc>
          <w:tcPr>
            <w:tcW w:w="142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jc w:val="center"/>
              <w:rPr>
                <w:rFonts w:hint="eastAsia" w:ascii="黑体" w:hAnsi="黑体" w:eastAsia="黑体" w:cs="黑体"/>
                <w:b w:val="0"/>
                <w:bCs/>
                <w:color w:val="auto"/>
                <w:sz w:val="18"/>
                <w:szCs w:val="18"/>
              </w:rPr>
            </w:pPr>
            <w:r>
              <w:rPr>
                <w:rStyle w:val="9"/>
                <w:rFonts w:hint="eastAsia" w:ascii="黑体" w:hAnsi="黑体" w:eastAsia="黑体" w:cs="黑体"/>
                <w:b w:val="0"/>
                <w:bCs/>
                <w:color w:val="auto"/>
                <w:spacing w:val="0"/>
                <w:sz w:val="18"/>
                <w:szCs w:val="18"/>
              </w:rPr>
              <w:t>未依法公开承担责任单位</w:t>
            </w:r>
          </w:p>
        </w:tc>
        <w:tc>
          <w:tcPr>
            <w:tcW w:w="1080"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75" w:lineRule="atLeast"/>
              <w:ind w:left="0" w:right="0"/>
              <w:jc w:val="center"/>
              <w:rPr>
                <w:rFonts w:hint="eastAsia" w:ascii="黑体" w:hAnsi="黑体" w:eastAsia="黑体" w:cs="黑体"/>
                <w:b w:val="0"/>
                <w:bCs/>
                <w:color w:val="auto"/>
                <w:sz w:val="18"/>
                <w:szCs w:val="18"/>
              </w:rPr>
            </w:pPr>
            <w:r>
              <w:rPr>
                <w:rStyle w:val="9"/>
                <w:rFonts w:hint="eastAsia" w:ascii="黑体" w:hAnsi="黑体" w:eastAsia="黑体" w:cs="黑体"/>
                <w:b w:val="0"/>
                <w:bCs/>
                <w:color w:val="auto"/>
                <w:spacing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规范性文件</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行政规范性文件</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规范性文件及相关配套文件</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2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080" w:type="dxa"/>
            <w:shd w:val="clear" w:color="auto" w:fill="auto"/>
            <w:tcMar>
              <w:top w:w="45" w:type="dxa"/>
              <w:left w:w="60" w:type="dxa"/>
              <w:bottom w:w="45" w:type="dxa"/>
              <w:right w:w="6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57" w:hRule="atLeast"/>
          <w:jc w:val="center"/>
        </w:trPr>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机关职能、机构设置、办公地址、办公时间、联系方式、负责人姓名</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机构概况</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机构职能、机构设置、办公地址、办公时间、联系方式、负责人姓名</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2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080" w:type="dxa"/>
            <w:shd w:val="clear" w:color="auto" w:fill="auto"/>
            <w:tcMar>
              <w:top w:w="45" w:type="dxa"/>
              <w:left w:w="60" w:type="dxa"/>
              <w:bottom w:w="45" w:type="dxa"/>
              <w:right w:w="6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5" w:hRule="atLeast"/>
          <w:jc w:val="center"/>
        </w:trPr>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w:t>
            </w:r>
          </w:p>
        </w:tc>
        <w:tc>
          <w:tcPr>
            <w:tcW w:w="1245" w:type="dxa"/>
            <w:vMerge w:val="restart"/>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财政预算、决算信息</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部门预算、决算及执行情况</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3.《中华人民共和国预算法实施条例》</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经本级政府财政部门批复的部门预算及报表,应当在批复后20日内向社会公开</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2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080" w:type="dxa"/>
            <w:shd w:val="clear" w:color="auto" w:fill="auto"/>
            <w:tcMar>
              <w:top w:w="45" w:type="dxa"/>
              <w:left w:w="60" w:type="dxa"/>
              <w:bottom w:w="45" w:type="dxa"/>
              <w:right w:w="6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5" w:hRule="atLeast"/>
          <w:jc w:val="center"/>
        </w:trPr>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w:t>
            </w:r>
          </w:p>
        </w:tc>
        <w:tc>
          <w:tcPr>
            <w:tcW w:w="1245" w:type="dxa"/>
            <w:vMerge w:val="continue"/>
            <w:shd w:val="clear" w:color="auto" w:fill="auto"/>
            <w:tcMar>
              <w:top w:w="45" w:type="dxa"/>
              <w:left w:w="60" w:type="dxa"/>
              <w:bottom w:w="45" w:type="dxa"/>
              <w:right w:w="60" w:type="dxa"/>
            </w:tcMar>
            <w:vAlign w:val="center"/>
          </w:tcPr>
          <w:p>
            <w:pPr>
              <w:jc w:val="center"/>
              <w:rPr>
                <w:rFonts w:hint="eastAsia" w:ascii="方正仿宋_GBK" w:hAnsi="方正仿宋_GBK" w:eastAsia="方正仿宋_GBK" w:cs="方正仿宋_GBK"/>
                <w:sz w:val="18"/>
                <w:szCs w:val="18"/>
              </w:rPr>
            </w:pP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“三公”经费的开支情况</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3.《中华人民共和国预算法实施条例》</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经本级政府财政部门批复的部门预算及报表,应当在批复后20日内向社会公开</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2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080" w:type="dxa"/>
            <w:shd w:val="clear" w:color="auto" w:fill="auto"/>
            <w:tcMar>
              <w:top w:w="45" w:type="dxa"/>
              <w:left w:w="60" w:type="dxa"/>
              <w:bottom w:w="45" w:type="dxa"/>
              <w:right w:w="6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政府信息公开指南</w:t>
            </w:r>
          </w:p>
        </w:tc>
        <w:tc>
          <w:tcPr>
            <w:tcW w:w="1245" w:type="dxa"/>
            <w:vMerge w:val="restart"/>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政府信息主动公开、依申请公开有关情况、监督方式等</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2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080" w:type="dxa"/>
            <w:shd w:val="clear" w:color="auto" w:fill="auto"/>
            <w:tcMar>
              <w:top w:w="45" w:type="dxa"/>
              <w:left w:w="60" w:type="dxa"/>
              <w:bottom w:w="45" w:type="dxa"/>
              <w:right w:w="6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59" w:hRule="atLeast"/>
          <w:jc w:val="center"/>
        </w:trPr>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政府信息公开目录</w:t>
            </w:r>
          </w:p>
        </w:tc>
        <w:tc>
          <w:tcPr>
            <w:tcW w:w="1245" w:type="dxa"/>
            <w:vMerge w:val="continue"/>
            <w:shd w:val="clear" w:color="auto" w:fill="auto"/>
            <w:tcMar>
              <w:top w:w="45" w:type="dxa"/>
              <w:left w:w="60" w:type="dxa"/>
              <w:bottom w:w="45" w:type="dxa"/>
              <w:right w:w="60" w:type="dxa"/>
            </w:tcMar>
            <w:vAlign w:val="center"/>
          </w:tcPr>
          <w:p>
            <w:pPr>
              <w:jc w:val="center"/>
              <w:rPr>
                <w:rFonts w:hint="eastAsia" w:ascii="方正仿宋_GBK" w:hAnsi="方正仿宋_GBK" w:eastAsia="方正仿宋_GBK" w:cs="方正仿宋_GBK"/>
                <w:sz w:val="18"/>
                <w:szCs w:val="18"/>
              </w:rPr>
            </w:pP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政府信息公开目录</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2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080" w:type="dxa"/>
            <w:shd w:val="clear" w:color="auto" w:fill="auto"/>
            <w:tcMar>
              <w:top w:w="45" w:type="dxa"/>
              <w:left w:w="60" w:type="dxa"/>
              <w:bottom w:w="45" w:type="dxa"/>
              <w:right w:w="6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46" w:hRule="atLeast"/>
          <w:jc w:val="center"/>
        </w:trPr>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1245" w:type="dxa"/>
            <w:vMerge w:val="continue"/>
            <w:shd w:val="clear" w:color="auto" w:fill="auto"/>
            <w:tcMar>
              <w:top w:w="45" w:type="dxa"/>
              <w:left w:w="60" w:type="dxa"/>
              <w:bottom w:w="45" w:type="dxa"/>
              <w:right w:w="60" w:type="dxa"/>
            </w:tcMar>
            <w:vAlign w:val="center"/>
          </w:tcPr>
          <w:p>
            <w:pPr>
              <w:jc w:val="center"/>
              <w:rPr>
                <w:rFonts w:hint="eastAsia" w:ascii="方正仿宋_GBK" w:hAnsi="方正仿宋_GBK" w:eastAsia="方正仿宋_GBK" w:cs="方正仿宋_GBK"/>
                <w:sz w:val="18"/>
                <w:szCs w:val="18"/>
              </w:rPr>
            </w:pP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2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080" w:type="dxa"/>
            <w:shd w:val="clear" w:color="auto" w:fill="auto"/>
            <w:tcMar>
              <w:top w:w="45" w:type="dxa"/>
              <w:left w:w="60" w:type="dxa"/>
              <w:bottom w:w="45" w:type="dxa"/>
              <w:right w:w="6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98" w:hRule="atLeast"/>
          <w:jc w:val="center"/>
        </w:trPr>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重大行政决策预公开</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基础信息公开</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公开重大行政决策事项目录、面向社会公众的意见征集信息是否包含决策草案、决策草案的起草说明、决策依据、意见征集期限、意见反馈渠道、联系方式等内容</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重大行政决策事项意见征集的期限不少于30日、规范性文件意见征集期限不少于10个工作日</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2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080" w:type="dxa"/>
            <w:shd w:val="clear" w:color="auto" w:fill="auto"/>
            <w:tcMar>
              <w:top w:w="45" w:type="dxa"/>
              <w:left w:w="60" w:type="dxa"/>
              <w:bottom w:w="45" w:type="dxa"/>
              <w:right w:w="6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5" w:hRule="atLeast"/>
          <w:jc w:val="center"/>
        </w:trPr>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政府常务会议</w:t>
            </w:r>
          </w:p>
        </w:tc>
        <w:tc>
          <w:tcPr>
            <w:tcW w:w="1245" w:type="dxa"/>
            <w:vMerge w:val="restart"/>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重大会议信息公开</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通过专栏或链接集中公开本级政府的全体会议或常务会议召开情况、常态化按期公开常务会议召开情况和主要内容</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2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080" w:type="dxa"/>
            <w:shd w:val="clear" w:color="auto" w:fill="auto"/>
            <w:tcMar>
              <w:top w:w="45" w:type="dxa"/>
              <w:left w:w="60" w:type="dxa"/>
              <w:bottom w:w="45" w:type="dxa"/>
              <w:right w:w="6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1920" w:hRule="atLeast"/>
          <w:jc w:val="center"/>
        </w:trPr>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其他会议</w:t>
            </w:r>
          </w:p>
        </w:tc>
        <w:tc>
          <w:tcPr>
            <w:tcW w:w="1245" w:type="dxa"/>
            <w:vMerge w:val="continue"/>
            <w:shd w:val="clear" w:color="auto" w:fill="auto"/>
            <w:tcMar>
              <w:top w:w="45" w:type="dxa"/>
              <w:left w:w="60" w:type="dxa"/>
              <w:bottom w:w="45" w:type="dxa"/>
              <w:right w:w="60" w:type="dxa"/>
            </w:tcMar>
            <w:vAlign w:val="center"/>
          </w:tcPr>
          <w:p>
            <w:pPr>
              <w:jc w:val="center"/>
              <w:rPr>
                <w:rFonts w:hint="eastAsia" w:ascii="方正仿宋_GBK" w:hAnsi="方正仿宋_GBK" w:eastAsia="方正仿宋_GBK" w:cs="方正仿宋_GBK"/>
                <w:sz w:val="18"/>
                <w:szCs w:val="18"/>
              </w:rPr>
            </w:pP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其他会议召开情况和主要内容</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2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080" w:type="dxa"/>
            <w:shd w:val="clear" w:color="auto" w:fill="auto"/>
            <w:tcMar>
              <w:top w:w="45" w:type="dxa"/>
              <w:left w:w="60" w:type="dxa"/>
              <w:bottom w:w="45" w:type="dxa"/>
              <w:right w:w="6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20" w:hRule="atLeast"/>
          <w:jc w:val="center"/>
        </w:trPr>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民意征集、市长信箱、咨询统计</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互动交流</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在政府门户网站设置互动回应相关栏目、公开留言时间、答复时间、答复单位、答复内容</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互动交流相关栏目下的咨询类事项在5个工作日内回复</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24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25" w:type="dxa"/>
            <w:shd w:val="clear" w:color="auto" w:fill="auto"/>
            <w:tcMar>
              <w:top w:w="45" w:type="dxa"/>
              <w:left w:w="60" w:type="dxa"/>
              <w:bottom w:w="45" w:type="dxa"/>
              <w:right w:w="6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荔浦市人民政府办公室</w:t>
            </w:r>
          </w:p>
        </w:tc>
        <w:tc>
          <w:tcPr>
            <w:tcW w:w="1080" w:type="dxa"/>
            <w:shd w:val="clear" w:color="auto" w:fill="auto"/>
            <w:tcMar>
              <w:top w:w="45" w:type="dxa"/>
              <w:left w:w="60" w:type="dxa"/>
              <w:bottom w:w="45" w:type="dxa"/>
              <w:right w:w="6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caps w:val="0"/>
          <w:color w:val="636267"/>
          <w:spacing w:val="0"/>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i w:val="0"/>
          <w:caps w:val="0"/>
          <w:color w:val="auto"/>
          <w:spacing w:val="0"/>
          <w:sz w:val="36"/>
          <w:szCs w:val="36"/>
          <w:shd w:val="clear" w:fill="FFFFFF"/>
        </w:rPr>
        <w:t>荔浦市发展和改革局政府信息主动公开事项目录</w:t>
      </w:r>
    </w:p>
    <w:tbl>
      <w:tblPr>
        <w:tblStyle w:val="10"/>
        <w:tblW w:w="14610"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65"/>
        <w:gridCol w:w="1590"/>
        <w:gridCol w:w="960"/>
        <w:gridCol w:w="1770"/>
        <w:gridCol w:w="1170"/>
        <w:gridCol w:w="2850"/>
        <w:gridCol w:w="1200"/>
        <w:gridCol w:w="945"/>
        <w:gridCol w:w="1125"/>
        <w:gridCol w:w="144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75" w:hRule="atLeast"/>
          <w:tblHeader/>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黑体" w:hAnsi="黑体" w:eastAsia="黑体" w:cs="黑体"/>
                <w:sz w:val="18"/>
                <w:szCs w:val="18"/>
              </w:rPr>
            </w:pPr>
            <w:r>
              <w:rPr>
                <w:rFonts w:hint="eastAsia" w:ascii="黑体" w:hAnsi="黑体" w:eastAsia="黑体" w:cs="黑体"/>
                <w:sz w:val="18"/>
                <w:szCs w:val="18"/>
              </w:rPr>
              <w:t>序号</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黑体" w:hAnsi="黑体" w:eastAsia="黑体" w:cs="黑体"/>
                <w:sz w:val="18"/>
                <w:szCs w:val="18"/>
              </w:rPr>
            </w:pPr>
            <w:r>
              <w:rPr>
                <w:rFonts w:hint="eastAsia" w:ascii="黑体" w:hAnsi="黑体" w:eastAsia="黑体" w:cs="黑体"/>
                <w:sz w:val="18"/>
                <w:szCs w:val="18"/>
              </w:rPr>
              <w:t>事项名称</w:t>
            </w:r>
          </w:p>
        </w:tc>
        <w:tc>
          <w:tcPr>
            <w:tcW w:w="9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黑体" w:hAnsi="黑体" w:eastAsia="黑体" w:cs="黑体"/>
                <w:sz w:val="18"/>
                <w:szCs w:val="18"/>
              </w:rPr>
            </w:pPr>
            <w:r>
              <w:rPr>
                <w:rFonts w:hint="eastAsia" w:ascii="黑体" w:hAnsi="黑体" w:eastAsia="黑体" w:cs="黑体"/>
                <w:sz w:val="18"/>
                <w:szCs w:val="18"/>
              </w:rPr>
              <w:t>所属类型</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黑体" w:hAnsi="黑体" w:eastAsia="黑体" w:cs="黑体"/>
                <w:sz w:val="18"/>
                <w:szCs w:val="18"/>
              </w:rPr>
            </w:pPr>
            <w:r>
              <w:rPr>
                <w:rFonts w:hint="eastAsia" w:ascii="黑体" w:hAnsi="黑体" w:eastAsia="黑体" w:cs="黑体"/>
                <w:sz w:val="18"/>
                <w:szCs w:val="18"/>
              </w:rPr>
              <w:t>公开内容</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黑体" w:hAnsi="黑体" w:eastAsia="黑体" w:cs="黑体"/>
                <w:sz w:val="18"/>
                <w:szCs w:val="18"/>
              </w:rPr>
            </w:pPr>
            <w:r>
              <w:rPr>
                <w:rFonts w:hint="eastAsia" w:ascii="黑体" w:hAnsi="黑体" w:eastAsia="黑体" w:cs="黑体"/>
                <w:sz w:val="18"/>
                <w:szCs w:val="18"/>
              </w:rPr>
              <w:t>公开主体</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黑体" w:hAnsi="黑体" w:eastAsia="黑体" w:cs="黑体"/>
                <w:sz w:val="18"/>
                <w:szCs w:val="18"/>
              </w:rPr>
            </w:pPr>
            <w:r>
              <w:rPr>
                <w:rFonts w:hint="eastAsia" w:ascii="黑体" w:hAnsi="黑体" w:eastAsia="黑体" w:cs="黑体"/>
                <w:sz w:val="18"/>
                <w:szCs w:val="18"/>
              </w:rPr>
              <w:t>公开依据</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黑体" w:hAnsi="黑体" w:eastAsia="黑体" w:cs="黑体"/>
                <w:sz w:val="18"/>
                <w:szCs w:val="18"/>
              </w:rPr>
            </w:pPr>
            <w:r>
              <w:rPr>
                <w:rFonts w:hint="eastAsia" w:ascii="黑体" w:hAnsi="黑体" w:eastAsia="黑体" w:cs="黑体"/>
                <w:sz w:val="18"/>
                <w:szCs w:val="18"/>
              </w:rPr>
              <w:t>公开时限</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黑体" w:hAnsi="黑体" w:eastAsia="黑体" w:cs="黑体"/>
                <w:sz w:val="18"/>
                <w:szCs w:val="18"/>
              </w:rPr>
            </w:pPr>
            <w:r>
              <w:rPr>
                <w:rFonts w:hint="eastAsia" w:ascii="黑体" w:hAnsi="黑体" w:eastAsia="黑体" w:cs="黑体"/>
                <w:sz w:val="18"/>
                <w:szCs w:val="18"/>
              </w:rPr>
              <w:t>公开期限</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黑体" w:hAnsi="黑体" w:eastAsia="黑体" w:cs="黑体"/>
                <w:sz w:val="18"/>
                <w:szCs w:val="18"/>
              </w:rPr>
            </w:pPr>
            <w:r>
              <w:rPr>
                <w:rFonts w:hint="eastAsia" w:ascii="黑体" w:hAnsi="黑体" w:eastAsia="黑体" w:cs="黑体"/>
                <w:sz w:val="18"/>
                <w:szCs w:val="18"/>
              </w:rPr>
              <w:t>公开渠道</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黑体" w:hAnsi="黑体" w:eastAsia="黑体" w:cs="黑体"/>
                <w:sz w:val="18"/>
                <w:szCs w:val="18"/>
              </w:rPr>
            </w:pPr>
            <w:r>
              <w:rPr>
                <w:rFonts w:hint="eastAsia" w:ascii="黑体" w:hAnsi="黑体" w:eastAsia="黑体" w:cs="黑体"/>
                <w:sz w:val="18"/>
                <w:szCs w:val="18"/>
              </w:rPr>
              <w:t>未依法公开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黑体" w:hAnsi="黑体" w:eastAsia="黑体" w:cs="黑体"/>
                <w:sz w:val="18"/>
                <w:szCs w:val="18"/>
              </w:rPr>
            </w:pPr>
            <w:r>
              <w:rPr>
                <w:rFonts w:hint="eastAsia" w:ascii="黑体" w:hAnsi="黑体" w:eastAsia="黑体" w:cs="黑体"/>
                <w:sz w:val="18"/>
                <w:szCs w:val="18"/>
              </w:rPr>
              <w:t>承担责任单位</w:t>
            </w:r>
          </w:p>
        </w:tc>
        <w:tc>
          <w:tcPr>
            <w:tcW w:w="10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黑体" w:hAnsi="黑体" w:eastAsia="黑体" w:cs="黑体"/>
                <w:sz w:val="18"/>
                <w:szCs w:val="18"/>
              </w:rPr>
            </w:pPr>
            <w:r>
              <w:rPr>
                <w:rFonts w:hint="eastAsia" w:ascii="黑体" w:hAnsi="黑体" w:eastAsia="黑体" w:cs="黑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发展改革领域规范性文件</w:t>
            </w:r>
          </w:p>
        </w:tc>
        <w:tc>
          <w:tcPr>
            <w:tcW w:w="9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行政规范性文件</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发展改革领域规范性文件及相关配套文件</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机关职能、机构设置、办公地址、办公时间、联系方式、负责人姓名</w:t>
            </w:r>
          </w:p>
        </w:tc>
        <w:tc>
          <w:tcPr>
            <w:tcW w:w="9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机构概况</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机构职能、机构设置、办公地址、办公时间、联系方式、负责人姓名</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自信息形成或者变更之日起20个工作日内</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发展改革领域规划计划</w:t>
            </w:r>
          </w:p>
        </w:tc>
        <w:tc>
          <w:tcPr>
            <w:tcW w:w="9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规划计划</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涉及发展改革业务职能的中长期计划、年度工作计划信息、计划执行情况</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发展改革领域政务服务事项信息</w:t>
            </w:r>
          </w:p>
        </w:tc>
        <w:tc>
          <w:tcPr>
            <w:tcW w:w="9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政务服务</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发展改革领域办理行政许可和其他对外管理服务事项目录，行使事项的依据、条件、程序以及办理结果</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发展改革领域行政处罚信息</w:t>
            </w:r>
          </w:p>
        </w:tc>
        <w:tc>
          <w:tcPr>
            <w:tcW w:w="9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行政处罚、行政强制等</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发展改革领域行政处罚事项目录，实施行政处罚的依据、条件、程序以及相关行政处罚决定</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w:t>
            </w:r>
          </w:p>
        </w:tc>
        <w:tc>
          <w:tcPr>
            <w:tcW w:w="9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财政预算、决算信息</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部门预算、决算及执行情况</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3.《中华人民共和国预算法实施条例》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62"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w:t>
            </w:r>
          </w:p>
        </w:tc>
        <w:tc>
          <w:tcPr>
            <w:tcW w:w="9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财政预算、决算信息</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“三公”经费的开支情况</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3.《财政部关于推进部门所属单位预算公开工作的指导意见》（财预〔2021〕29号）</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74"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单位政府采购意向</w:t>
            </w:r>
          </w:p>
        </w:tc>
        <w:tc>
          <w:tcPr>
            <w:tcW w:w="960"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政府采购项目名称、采购需求概况、预算金额、计划实施采购时间、落实政府采购政策功能情况等</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2.《广西壮族自治区财政厅关于进一步规范政府采购意向公开工作的通知》（桂财采〔2022〕84号）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3.《广西壮族自治区财政厅关于进一步做好政府采购信息发布工作的通知》（桂财采〔2024〕49号）</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政府采购意向公开时间应当尽量提前，原则上不得晚于采购公告发布前30日</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868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单位政府采购信息发布</w:t>
            </w:r>
          </w:p>
        </w:tc>
        <w:tc>
          <w:tcPr>
            <w:tcW w:w="960"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3.《财政部关于做好政府采购信息公开工作的通知》（财库〔2015〕135号）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4.《广西壮族自治区财政厅关于进一步做好政府采购信息发布工作的通知》（桂财采〔2024〕49号）</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招标公告、资格预审公告的公告期限为5个工作日；竞争性谈判公告、竞争性磋商公告和询价公告的公告期限为3个工作日；中标、成交结果的公告期限为1个工作日；单一来源公示期限不得少于5个工作日</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单位面向中小企业预留项目执行情况</w:t>
            </w:r>
          </w:p>
        </w:tc>
        <w:tc>
          <w:tcPr>
            <w:tcW w:w="9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项目名称、面向中小企业采购金额等</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1.《政府采购促进中小企业发展管理办法》（财库〔2020〕46号）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2.《广西壮族自治区财政厅广西壮族自治区工业和信息化厅关于贯彻落实政府采购促进中小企业发展管理办法的通知》（桂财采〔2021〕70号）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3.《广西壮族自治区财政厅关于贯彻落实政府采购支持中小企业发展政策的通知》（桂财采〔2022〕31号）</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主管预算单位应于每年的1月31日前向同级财政部门报送本部门上一年度面向中小企业预留份额和采购的具体情况，并在中国政府采购网广西分网公开预算项目执行情况</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发展改革领域重大建设项目的批准和实施情况</w:t>
            </w:r>
          </w:p>
        </w:tc>
        <w:tc>
          <w:tcPr>
            <w:tcW w:w="9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重大建设项目</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发展改革领域重大建设项目名称、批准服务信息、批准结果信息、竣工有关信息等</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应急预案</w:t>
            </w:r>
          </w:p>
        </w:tc>
        <w:tc>
          <w:tcPr>
            <w:tcW w:w="960"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突发公共事件</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突发公共事件应急预案</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预警信息及应对情况</w:t>
            </w:r>
          </w:p>
        </w:tc>
        <w:tc>
          <w:tcPr>
            <w:tcW w:w="960"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发布的预警信息和事件应对情况</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0"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公务员招录</w:t>
            </w:r>
          </w:p>
        </w:tc>
        <w:tc>
          <w:tcPr>
            <w:tcW w:w="960"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人事信息</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公务员招考录用相关信息</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2.《公务员录用规定》</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按自治区公务员考试统一规定时间公开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按照规定期限公开</w:t>
            </w:r>
          </w:p>
        </w:tc>
        <w:tc>
          <w:tcPr>
            <w:tcW w:w="112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公务员公开遴选</w:t>
            </w:r>
          </w:p>
        </w:tc>
        <w:tc>
          <w:tcPr>
            <w:tcW w:w="960"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公务员公开遴选相关信息</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2.《公务员公开遴选办法》</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在自治区遴选统一规定时间公开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发布时间不少于5个工作日</w:t>
            </w:r>
          </w:p>
        </w:tc>
        <w:tc>
          <w:tcPr>
            <w:tcW w:w="1125"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16</w:t>
            </w:r>
          </w:p>
        </w:tc>
        <w:tc>
          <w:tcPr>
            <w:tcW w:w="1590"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事业单位招聘</w:t>
            </w:r>
          </w:p>
        </w:tc>
        <w:tc>
          <w:tcPr>
            <w:tcW w:w="960"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人事信息</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事业单位招聘公告（含补充公告）</w:t>
            </w:r>
          </w:p>
        </w:tc>
        <w:tc>
          <w:tcPr>
            <w:tcW w:w="1170"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2.《事业单位人事管理条例》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3.《中共中央组织部人力资源社会保障部关于进一步做好事业单位公开招聘工作的通知》（人社部发〔2024〕57号）</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4.《广西壮族自治区人力资源和社会保障厅关于落实“放管服”改革精简事业单位增人手续的通知》（桂人社规〔2018〕27号）</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5.《中共广西壮族自治区委员会机构编制委员会办公室广西壮族自治区人力资源和社会保障厅关于进一步完善事业单位公开招聘工作的通知》（桂人社规〔2021〕7号）</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在公开招聘启动正式报名之前发布</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不少于3个月</w:t>
            </w:r>
          </w:p>
        </w:tc>
        <w:tc>
          <w:tcPr>
            <w:tcW w:w="112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17</w:t>
            </w:r>
          </w:p>
        </w:tc>
        <w:tc>
          <w:tcPr>
            <w:tcW w:w="1590"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960"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事业单位招聘结果</w:t>
            </w:r>
          </w:p>
        </w:tc>
        <w:tc>
          <w:tcPr>
            <w:tcW w:w="1170"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2850"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不少于7日且不少于5个工作日</w:t>
            </w:r>
          </w:p>
        </w:tc>
        <w:tc>
          <w:tcPr>
            <w:tcW w:w="1125"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440"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66"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18</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9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法治建设</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3.《广西壮族自治区党委依法治区办关于进一步规范全区法治政府建设年度报告发布工作的通知》（桂法办通〔2024〕6号）</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每年4月1日之前</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人大代表建议</w:t>
            </w:r>
          </w:p>
        </w:tc>
        <w:tc>
          <w:tcPr>
            <w:tcW w:w="960"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建议提案</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由县级以上发展改革部门答复的人大代表建议、应当公开答复内容</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3.《广西壮族自治区人民政府办公厅关于做好自治区人大代表建议和自治区政协委员提案公开工作的通知》（桂政办发〔2017〕189号）</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政协委员提案</w:t>
            </w:r>
          </w:p>
        </w:tc>
        <w:tc>
          <w:tcPr>
            <w:tcW w:w="960"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由县级以上发展改革部门答复的政协委员提案、应当公开答复内容</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21</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政府信息公开指南</w:t>
            </w:r>
          </w:p>
        </w:tc>
        <w:tc>
          <w:tcPr>
            <w:tcW w:w="960"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w:t>
            </w: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政府信息主动公开、依申请公开有关情况、监督方式等</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22</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960"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23</w:t>
            </w:r>
          </w:p>
        </w:tc>
        <w:tc>
          <w:tcPr>
            <w:tcW w:w="15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960"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7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每年1月31日之前</w:t>
            </w:r>
          </w:p>
        </w:tc>
        <w:tc>
          <w:tcPr>
            <w:tcW w:w="9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1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荔浦市发展和改革局</w:t>
            </w:r>
          </w:p>
        </w:tc>
        <w:tc>
          <w:tcPr>
            <w:tcW w:w="109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bl>
    <w:p>
      <w:pPr>
        <w:adjustRightInd w:val="0"/>
        <w:snapToGrid w:val="0"/>
        <w:spacing w:line="560" w:lineRule="exact"/>
        <w:jc w:val="center"/>
        <w:rPr>
          <w:rFonts w:hint="eastAsia" w:ascii="方正小标宋简体" w:hAnsi="方正小标宋简体" w:eastAsia="方正小标宋简体" w:cs="方正小标宋简体"/>
          <w:snapToGrid w:val="0"/>
          <w:color w:val="auto"/>
          <w:kern w:val="21"/>
          <w:sz w:val="36"/>
          <w:szCs w:val="36"/>
        </w:rPr>
      </w:pPr>
      <w:r>
        <w:rPr>
          <w:rFonts w:hint="eastAsia" w:ascii="方正小标宋简体" w:hAnsi="方正小标宋简体" w:eastAsia="方正小标宋简体" w:cs="方正小标宋简体"/>
          <w:snapToGrid w:val="0"/>
          <w:color w:val="auto"/>
          <w:kern w:val="21"/>
          <w:sz w:val="36"/>
          <w:szCs w:val="36"/>
          <w:lang w:val="en-US" w:eastAsia="zh-CN"/>
        </w:rPr>
        <w:t>荔浦市教育局</w:t>
      </w:r>
      <w:r>
        <w:rPr>
          <w:rFonts w:hint="eastAsia" w:ascii="方正小标宋简体" w:hAnsi="方正小标宋简体" w:eastAsia="方正小标宋简体" w:cs="方正小标宋简体"/>
          <w:snapToGrid w:val="0"/>
          <w:color w:val="auto"/>
          <w:kern w:val="21"/>
          <w:sz w:val="36"/>
          <w:szCs w:val="36"/>
        </w:rPr>
        <w:t>信息主动公开事项</w:t>
      </w:r>
      <w:r>
        <w:rPr>
          <w:rFonts w:hint="eastAsia" w:ascii="方正小标宋简体" w:hAnsi="方正小标宋简体" w:eastAsia="方正小标宋简体" w:cs="方正小标宋简体"/>
          <w:snapToGrid w:val="0"/>
          <w:color w:val="auto"/>
          <w:kern w:val="21"/>
          <w:sz w:val="36"/>
          <w:szCs w:val="36"/>
          <w:lang w:val="en-US" w:eastAsia="zh-CN"/>
        </w:rPr>
        <w:t>目录</w:t>
      </w:r>
    </w:p>
    <w:tbl>
      <w:tblPr>
        <w:tblStyle w:val="10"/>
        <w:tblW w:w="14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57"/>
        <w:gridCol w:w="1189"/>
        <w:gridCol w:w="845"/>
        <w:gridCol w:w="2173"/>
        <w:gridCol w:w="1034"/>
        <w:gridCol w:w="2902"/>
        <w:gridCol w:w="1436"/>
        <w:gridCol w:w="787"/>
        <w:gridCol w:w="1047"/>
        <w:gridCol w:w="161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blHeader/>
        </w:trPr>
        <w:tc>
          <w:tcPr>
            <w:tcW w:w="457" w:type="dxa"/>
            <w:vAlign w:val="center"/>
          </w:tcPr>
          <w:p>
            <w:pPr>
              <w:adjustRightInd w:val="0"/>
              <w:snapToGrid w:val="0"/>
              <w:spacing w:line="240" w:lineRule="exact"/>
              <w:jc w:val="center"/>
              <w:rPr>
                <w:rFonts w:hint="eastAsia" w:ascii="黑体" w:hAnsi="黑体" w:eastAsia="黑体" w:cs="黑体"/>
                <w:snapToGrid w:val="0"/>
                <w:color w:val="auto"/>
                <w:kern w:val="21"/>
                <w:sz w:val="18"/>
                <w:szCs w:val="18"/>
              </w:rPr>
            </w:pPr>
            <w:r>
              <w:rPr>
                <w:rFonts w:hint="eastAsia" w:ascii="黑体" w:hAnsi="黑体" w:eastAsia="黑体" w:cs="黑体"/>
                <w:snapToGrid w:val="0"/>
                <w:color w:val="auto"/>
                <w:kern w:val="21"/>
                <w:sz w:val="18"/>
                <w:szCs w:val="18"/>
              </w:rPr>
              <w:t>序号</w:t>
            </w:r>
          </w:p>
        </w:tc>
        <w:tc>
          <w:tcPr>
            <w:tcW w:w="1189" w:type="dxa"/>
            <w:vAlign w:val="center"/>
          </w:tcPr>
          <w:p>
            <w:pPr>
              <w:adjustRightInd w:val="0"/>
              <w:snapToGrid w:val="0"/>
              <w:spacing w:line="240" w:lineRule="exact"/>
              <w:jc w:val="center"/>
              <w:rPr>
                <w:rFonts w:hint="eastAsia" w:ascii="黑体" w:hAnsi="黑体" w:eastAsia="黑体" w:cs="黑体"/>
                <w:snapToGrid w:val="0"/>
                <w:color w:val="auto"/>
                <w:kern w:val="21"/>
                <w:sz w:val="18"/>
                <w:szCs w:val="18"/>
              </w:rPr>
            </w:pPr>
            <w:r>
              <w:rPr>
                <w:rFonts w:hint="eastAsia" w:ascii="黑体" w:hAnsi="黑体" w:eastAsia="黑体" w:cs="黑体"/>
                <w:snapToGrid w:val="0"/>
                <w:color w:val="auto"/>
                <w:kern w:val="21"/>
                <w:sz w:val="18"/>
                <w:szCs w:val="18"/>
              </w:rPr>
              <w:t>事项名称</w:t>
            </w:r>
          </w:p>
        </w:tc>
        <w:tc>
          <w:tcPr>
            <w:tcW w:w="845" w:type="dxa"/>
            <w:vAlign w:val="center"/>
          </w:tcPr>
          <w:p>
            <w:pPr>
              <w:adjustRightInd w:val="0"/>
              <w:snapToGrid w:val="0"/>
              <w:spacing w:line="240" w:lineRule="exact"/>
              <w:jc w:val="center"/>
              <w:rPr>
                <w:rFonts w:hint="eastAsia" w:ascii="黑体" w:hAnsi="黑体" w:eastAsia="黑体" w:cs="黑体"/>
                <w:snapToGrid w:val="0"/>
                <w:color w:val="auto"/>
                <w:kern w:val="21"/>
                <w:sz w:val="18"/>
                <w:szCs w:val="18"/>
              </w:rPr>
            </w:pPr>
            <w:r>
              <w:rPr>
                <w:rFonts w:hint="eastAsia" w:ascii="黑体" w:hAnsi="黑体" w:eastAsia="黑体" w:cs="黑体"/>
                <w:snapToGrid w:val="0"/>
                <w:color w:val="auto"/>
                <w:kern w:val="21"/>
                <w:sz w:val="18"/>
                <w:szCs w:val="18"/>
              </w:rPr>
              <w:t>所属类型</w:t>
            </w:r>
          </w:p>
        </w:tc>
        <w:tc>
          <w:tcPr>
            <w:tcW w:w="2173" w:type="dxa"/>
            <w:vAlign w:val="center"/>
          </w:tcPr>
          <w:p>
            <w:pPr>
              <w:adjustRightInd w:val="0"/>
              <w:snapToGrid w:val="0"/>
              <w:spacing w:line="240" w:lineRule="exact"/>
              <w:jc w:val="center"/>
              <w:rPr>
                <w:rFonts w:hint="eastAsia" w:ascii="黑体" w:hAnsi="黑体" w:eastAsia="黑体" w:cs="黑体"/>
                <w:snapToGrid w:val="0"/>
                <w:color w:val="auto"/>
                <w:kern w:val="21"/>
                <w:sz w:val="18"/>
                <w:szCs w:val="18"/>
              </w:rPr>
            </w:pPr>
            <w:r>
              <w:rPr>
                <w:rFonts w:hint="eastAsia" w:ascii="黑体" w:hAnsi="黑体" w:eastAsia="黑体" w:cs="黑体"/>
                <w:snapToGrid w:val="0"/>
                <w:color w:val="auto"/>
                <w:kern w:val="21"/>
                <w:sz w:val="18"/>
                <w:szCs w:val="18"/>
              </w:rPr>
              <w:t>公开内容</w:t>
            </w:r>
          </w:p>
        </w:tc>
        <w:tc>
          <w:tcPr>
            <w:tcW w:w="1034" w:type="dxa"/>
            <w:vAlign w:val="center"/>
          </w:tcPr>
          <w:p>
            <w:pPr>
              <w:adjustRightInd w:val="0"/>
              <w:snapToGrid w:val="0"/>
              <w:spacing w:line="240" w:lineRule="exact"/>
              <w:jc w:val="center"/>
              <w:rPr>
                <w:rFonts w:hint="eastAsia" w:ascii="黑体" w:hAnsi="黑体" w:eastAsia="黑体" w:cs="黑体"/>
                <w:snapToGrid w:val="0"/>
                <w:color w:val="auto"/>
                <w:kern w:val="21"/>
                <w:sz w:val="18"/>
                <w:szCs w:val="18"/>
              </w:rPr>
            </w:pPr>
            <w:r>
              <w:rPr>
                <w:rFonts w:hint="eastAsia" w:ascii="黑体" w:hAnsi="黑体" w:eastAsia="黑体" w:cs="黑体"/>
                <w:snapToGrid w:val="0"/>
                <w:color w:val="auto"/>
                <w:kern w:val="21"/>
                <w:sz w:val="18"/>
                <w:szCs w:val="18"/>
              </w:rPr>
              <w:t>公开主体</w:t>
            </w:r>
          </w:p>
        </w:tc>
        <w:tc>
          <w:tcPr>
            <w:tcW w:w="2902" w:type="dxa"/>
            <w:vAlign w:val="center"/>
          </w:tcPr>
          <w:p>
            <w:pPr>
              <w:adjustRightInd w:val="0"/>
              <w:snapToGrid w:val="0"/>
              <w:spacing w:line="240" w:lineRule="exact"/>
              <w:jc w:val="center"/>
              <w:rPr>
                <w:rFonts w:hint="eastAsia" w:ascii="黑体" w:hAnsi="黑体" w:eastAsia="黑体" w:cs="黑体"/>
                <w:snapToGrid w:val="0"/>
                <w:color w:val="auto"/>
                <w:kern w:val="21"/>
                <w:sz w:val="18"/>
                <w:szCs w:val="18"/>
              </w:rPr>
            </w:pPr>
            <w:r>
              <w:rPr>
                <w:rFonts w:hint="eastAsia" w:ascii="黑体" w:hAnsi="黑体" w:eastAsia="黑体" w:cs="黑体"/>
                <w:snapToGrid w:val="0"/>
                <w:color w:val="auto"/>
                <w:kern w:val="21"/>
                <w:sz w:val="18"/>
                <w:szCs w:val="18"/>
              </w:rPr>
              <w:t>公开依据</w:t>
            </w:r>
          </w:p>
        </w:tc>
        <w:tc>
          <w:tcPr>
            <w:tcW w:w="1436" w:type="dxa"/>
            <w:vAlign w:val="center"/>
          </w:tcPr>
          <w:p>
            <w:pPr>
              <w:adjustRightInd w:val="0"/>
              <w:snapToGrid w:val="0"/>
              <w:spacing w:line="240" w:lineRule="exact"/>
              <w:jc w:val="center"/>
              <w:rPr>
                <w:rFonts w:hint="eastAsia" w:ascii="黑体" w:hAnsi="黑体" w:eastAsia="黑体" w:cs="黑体"/>
                <w:snapToGrid w:val="0"/>
                <w:color w:val="auto"/>
                <w:kern w:val="21"/>
                <w:sz w:val="18"/>
                <w:szCs w:val="18"/>
              </w:rPr>
            </w:pPr>
            <w:r>
              <w:rPr>
                <w:rFonts w:hint="eastAsia" w:ascii="黑体" w:hAnsi="黑体" w:eastAsia="黑体" w:cs="黑体"/>
                <w:snapToGrid w:val="0"/>
                <w:color w:val="auto"/>
                <w:kern w:val="21"/>
                <w:sz w:val="18"/>
                <w:szCs w:val="18"/>
              </w:rPr>
              <w:t>公开时限</w:t>
            </w:r>
          </w:p>
        </w:tc>
        <w:tc>
          <w:tcPr>
            <w:tcW w:w="787" w:type="dxa"/>
            <w:vAlign w:val="center"/>
          </w:tcPr>
          <w:p>
            <w:pPr>
              <w:adjustRightInd w:val="0"/>
              <w:snapToGrid w:val="0"/>
              <w:spacing w:line="240" w:lineRule="exact"/>
              <w:jc w:val="center"/>
              <w:rPr>
                <w:rFonts w:hint="eastAsia" w:ascii="黑体" w:hAnsi="黑体" w:eastAsia="黑体" w:cs="黑体"/>
                <w:snapToGrid w:val="0"/>
                <w:color w:val="auto"/>
                <w:kern w:val="21"/>
                <w:sz w:val="18"/>
                <w:szCs w:val="18"/>
              </w:rPr>
            </w:pPr>
            <w:r>
              <w:rPr>
                <w:rFonts w:hint="eastAsia" w:ascii="黑体" w:hAnsi="黑体" w:eastAsia="黑体" w:cs="黑体"/>
                <w:snapToGrid w:val="0"/>
                <w:color w:val="auto"/>
                <w:kern w:val="21"/>
                <w:sz w:val="18"/>
                <w:szCs w:val="18"/>
              </w:rPr>
              <w:t>公开期限</w:t>
            </w:r>
          </w:p>
        </w:tc>
        <w:tc>
          <w:tcPr>
            <w:tcW w:w="1047" w:type="dxa"/>
            <w:vAlign w:val="center"/>
          </w:tcPr>
          <w:p>
            <w:pPr>
              <w:adjustRightInd w:val="0"/>
              <w:snapToGrid w:val="0"/>
              <w:spacing w:line="240" w:lineRule="exact"/>
              <w:jc w:val="center"/>
              <w:rPr>
                <w:rFonts w:hint="eastAsia" w:ascii="黑体" w:hAnsi="黑体" w:eastAsia="黑体" w:cs="黑体"/>
                <w:snapToGrid w:val="0"/>
                <w:color w:val="auto"/>
                <w:kern w:val="21"/>
                <w:sz w:val="18"/>
                <w:szCs w:val="18"/>
              </w:rPr>
            </w:pPr>
            <w:r>
              <w:rPr>
                <w:rFonts w:hint="eastAsia" w:ascii="黑体" w:hAnsi="黑体" w:eastAsia="黑体" w:cs="黑体"/>
                <w:snapToGrid w:val="0"/>
                <w:color w:val="auto"/>
                <w:kern w:val="21"/>
                <w:sz w:val="18"/>
                <w:szCs w:val="18"/>
              </w:rPr>
              <w:t>公开渠道</w:t>
            </w:r>
          </w:p>
        </w:tc>
        <w:tc>
          <w:tcPr>
            <w:tcW w:w="1615" w:type="dxa"/>
            <w:vAlign w:val="center"/>
          </w:tcPr>
          <w:p>
            <w:pPr>
              <w:adjustRightInd w:val="0"/>
              <w:snapToGrid w:val="0"/>
              <w:spacing w:line="240" w:lineRule="exact"/>
              <w:jc w:val="center"/>
              <w:rPr>
                <w:rFonts w:hint="eastAsia" w:ascii="黑体" w:hAnsi="黑体" w:eastAsia="黑体" w:cs="黑体"/>
                <w:snapToGrid w:val="0"/>
                <w:color w:val="auto"/>
                <w:kern w:val="21"/>
                <w:sz w:val="18"/>
                <w:szCs w:val="18"/>
              </w:rPr>
            </w:pPr>
            <w:r>
              <w:rPr>
                <w:rFonts w:hint="eastAsia" w:ascii="黑体" w:hAnsi="黑体" w:eastAsia="黑体" w:cs="黑体"/>
                <w:snapToGrid w:val="0"/>
                <w:color w:val="auto"/>
                <w:kern w:val="21"/>
                <w:sz w:val="18"/>
                <w:szCs w:val="18"/>
              </w:rPr>
              <w:t>未依法公开承担</w:t>
            </w:r>
            <w:r>
              <w:rPr>
                <w:rFonts w:hint="eastAsia" w:ascii="黑体" w:hAnsi="黑体" w:eastAsia="黑体" w:cs="黑体"/>
                <w:snapToGrid w:val="0"/>
                <w:color w:val="auto"/>
                <w:kern w:val="21"/>
                <w:sz w:val="18"/>
                <w:szCs w:val="18"/>
              </w:rPr>
              <w:br w:type="textWrapping"/>
            </w:r>
            <w:r>
              <w:rPr>
                <w:rFonts w:hint="eastAsia" w:ascii="黑体" w:hAnsi="黑体" w:eastAsia="黑体" w:cs="黑体"/>
                <w:snapToGrid w:val="0"/>
                <w:color w:val="auto"/>
                <w:kern w:val="21"/>
                <w:sz w:val="18"/>
                <w:szCs w:val="18"/>
              </w:rPr>
              <w:t>责任的单位</w:t>
            </w:r>
          </w:p>
        </w:tc>
        <w:tc>
          <w:tcPr>
            <w:tcW w:w="1141" w:type="dxa"/>
            <w:vAlign w:val="center"/>
          </w:tcPr>
          <w:p>
            <w:pPr>
              <w:adjustRightInd w:val="0"/>
              <w:snapToGrid w:val="0"/>
              <w:spacing w:line="240" w:lineRule="exact"/>
              <w:jc w:val="center"/>
              <w:rPr>
                <w:rFonts w:hint="eastAsia" w:ascii="黑体" w:hAnsi="黑体" w:eastAsia="黑体" w:cs="黑体"/>
                <w:snapToGrid w:val="0"/>
                <w:color w:val="auto"/>
                <w:kern w:val="21"/>
                <w:sz w:val="18"/>
                <w:szCs w:val="18"/>
              </w:rPr>
            </w:pPr>
            <w:r>
              <w:rPr>
                <w:rFonts w:hint="eastAsia" w:ascii="黑体" w:hAnsi="黑体" w:eastAsia="黑体" w:cs="黑体"/>
                <w:snapToGrid w:val="0"/>
                <w:color w:val="auto"/>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74"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24"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教育领域</w:t>
            </w:r>
            <w:r>
              <w:rPr>
                <w:rFonts w:eastAsia="方正仿宋_GBK"/>
                <w:snapToGrid w:val="0"/>
                <w:color w:val="auto"/>
                <w:kern w:val="21"/>
                <w:sz w:val="18"/>
                <w:szCs w:val="18"/>
              </w:rPr>
              <w:t>规范性文件</w:t>
            </w:r>
          </w:p>
        </w:tc>
        <w:tc>
          <w:tcPr>
            <w:tcW w:w="845"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行政规范性文件</w:t>
            </w:r>
          </w:p>
        </w:tc>
        <w:tc>
          <w:tcPr>
            <w:tcW w:w="2173"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教育领域规范性文件及相关配套文件</w:t>
            </w:r>
          </w:p>
        </w:tc>
        <w:tc>
          <w:tcPr>
            <w:tcW w:w="1034" w:type="dxa"/>
            <w:vAlign w:val="center"/>
          </w:tcPr>
          <w:p>
            <w:pPr>
              <w:adjustRightInd w:val="0"/>
              <w:snapToGrid w:val="0"/>
              <w:spacing w:line="224" w:lineRule="exact"/>
              <w:jc w:val="center"/>
              <w:rPr>
                <w:rFonts w:hint="default" w:eastAsia="方正仿宋_GBK"/>
                <w:snapToGrid w:val="0"/>
                <w:color w:val="auto"/>
                <w:kern w:val="21"/>
                <w:sz w:val="18"/>
                <w:szCs w:val="18"/>
                <w:lang w:val="en-US" w:eastAsia="zh-CN"/>
              </w:rPr>
            </w:pPr>
            <w:r>
              <w:rPr>
                <w:rFonts w:hint="eastAsia" w:eastAsia="方正仿宋_GBK"/>
                <w:snapToGrid w:val="0"/>
                <w:color w:val="auto"/>
                <w:kern w:val="21"/>
                <w:sz w:val="18"/>
                <w:szCs w:val="18"/>
                <w:lang w:val="en-US" w:eastAsia="zh-CN"/>
              </w:rPr>
              <w:t>荔浦市教育局</w:t>
            </w:r>
          </w:p>
        </w:tc>
        <w:tc>
          <w:tcPr>
            <w:tcW w:w="2902"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自治区教育厅网站、政务新媒体</w:t>
            </w:r>
          </w:p>
        </w:tc>
        <w:tc>
          <w:tcPr>
            <w:tcW w:w="1615"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398"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机关职能、机构设置、办公地址、办公时间、联系方式、负责人姓名</w:t>
            </w:r>
          </w:p>
        </w:tc>
        <w:tc>
          <w:tcPr>
            <w:tcW w:w="845"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机构概</w:t>
            </w:r>
            <w:r>
              <w:rPr>
                <w:rFonts w:hint="eastAsia" w:eastAsia="方正仿宋_GBK"/>
                <w:snapToGrid w:val="0"/>
                <w:color w:val="auto"/>
                <w:kern w:val="21"/>
                <w:sz w:val="18"/>
                <w:szCs w:val="18"/>
              </w:rPr>
              <w:t>况</w:t>
            </w:r>
          </w:p>
        </w:tc>
        <w:tc>
          <w:tcPr>
            <w:tcW w:w="2173"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机关职能、机构设置、办公地址、办公时间、联系方式、负责人姓名</w:t>
            </w:r>
          </w:p>
        </w:tc>
        <w:tc>
          <w:tcPr>
            <w:tcW w:w="1034" w:type="dxa"/>
            <w:vAlign w:val="center"/>
          </w:tcPr>
          <w:p>
            <w:pPr>
              <w:adjustRightInd w:val="0"/>
              <w:snapToGrid w:val="0"/>
              <w:spacing w:line="224"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105"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广西教育事业发展</w:t>
            </w:r>
            <w:r>
              <w:rPr>
                <w:rFonts w:hint="eastAsia" w:eastAsia="方正仿宋_GBK"/>
                <w:snapToGrid w:val="0"/>
                <w:color w:val="auto"/>
                <w:kern w:val="21"/>
                <w:sz w:val="18"/>
                <w:szCs w:val="18"/>
              </w:rPr>
              <w:t>“</w:t>
            </w:r>
            <w:r>
              <w:rPr>
                <w:rFonts w:eastAsia="方正仿宋_GBK"/>
                <w:snapToGrid w:val="0"/>
                <w:color w:val="auto"/>
                <w:kern w:val="21"/>
                <w:sz w:val="18"/>
                <w:szCs w:val="18"/>
              </w:rPr>
              <w:t>十四五</w:t>
            </w:r>
            <w:r>
              <w:rPr>
                <w:rFonts w:hint="eastAsia" w:eastAsia="方正仿宋_GBK"/>
                <w:snapToGrid w:val="0"/>
                <w:color w:val="auto"/>
                <w:kern w:val="21"/>
                <w:sz w:val="18"/>
                <w:szCs w:val="18"/>
              </w:rPr>
              <w:t>”</w:t>
            </w:r>
            <w:r>
              <w:rPr>
                <w:rFonts w:eastAsia="方正仿宋_GBK"/>
                <w:snapToGrid w:val="0"/>
                <w:color w:val="auto"/>
                <w:kern w:val="21"/>
                <w:sz w:val="18"/>
                <w:szCs w:val="18"/>
              </w:rPr>
              <w:t>规划</w:t>
            </w:r>
          </w:p>
        </w:tc>
        <w:tc>
          <w:tcPr>
            <w:tcW w:w="845"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规划计划</w:t>
            </w:r>
          </w:p>
        </w:tc>
        <w:tc>
          <w:tcPr>
            <w:tcW w:w="2173"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《广西教育事业发展</w:t>
            </w:r>
            <w:r>
              <w:rPr>
                <w:rFonts w:hint="eastAsia" w:eastAsia="方正仿宋_GBK"/>
                <w:snapToGrid w:val="0"/>
                <w:color w:val="auto"/>
                <w:kern w:val="21"/>
                <w:sz w:val="18"/>
                <w:szCs w:val="18"/>
              </w:rPr>
              <w:t>“</w:t>
            </w:r>
            <w:r>
              <w:rPr>
                <w:rFonts w:eastAsia="方正仿宋_GBK"/>
                <w:snapToGrid w:val="0"/>
                <w:color w:val="auto"/>
                <w:kern w:val="21"/>
                <w:sz w:val="18"/>
                <w:szCs w:val="18"/>
              </w:rPr>
              <w:t>十四五</w:t>
            </w:r>
            <w:r>
              <w:rPr>
                <w:rFonts w:hint="eastAsia" w:eastAsia="方正仿宋_GBK"/>
                <w:snapToGrid w:val="0"/>
                <w:color w:val="auto"/>
                <w:kern w:val="21"/>
                <w:sz w:val="18"/>
                <w:szCs w:val="18"/>
              </w:rPr>
              <w:t>”</w:t>
            </w:r>
            <w:r>
              <w:rPr>
                <w:rFonts w:eastAsia="方正仿宋_GBK"/>
                <w:snapToGrid w:val="0"/>
                <w:color w:val="auto"/>
                <w:kern w:val="21"/>
                <w:sz w:val="18"/>
                <w:szCs w:val="18"/>
              </w:rPr>
              <w:t>规划》</w:t>
            </w:r>
          </w:p>
        </w:tc>
        <w:tc>
          <w:tcPr>
            <w:tcW w:w="1034" w:type="dxa"/>
            <w:vAlign w:val="center"/>
          </w:tcPr>
          <w:p>
            <w:pPr>
              <w:adjustRightInd w:val="0"/>
              <w:snapToGrid w:val="0"/>
              <w:spacing w:line="224"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w:t>
            </w:r>
          </w:p>
        </w:tc>
        <w:tc>
          <w:tcPr>
            <w:tcW w:w="1141" w:type="dxa"/>
            <w:vAlign w:val="center"/>
          </w:tcPr>
          <w:p>
            <w:pPr>
              <w:adjustRightInd w:val="0"/>
              <w:snapToGrid w:val="0"/>
              <w:spacing w:line="224" w:lineRule="exact"/>
              <w:jc w:val="center"/>
              <w:rPr>
                <w:rFonts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228"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24"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教育领域</w:t>
            </w:r>
            <w:r>
              <w:rPr>
                <w:rFonts w:eastAsia="方正仿宋_GBK"/>
                <w:snapToGrid w:val="0"/>
                <w:color w:val="auto"/>
                <w:kern w:val="21"/>
                <w:sz w:val="18"/>
                <w:szCs w:val="18"/>
              </w:rPr>
              <w:t>统计信息</w:t>
            </w:r>
          </w:p>
        </w:tc>
        <w:tc>
          <w:tcPr>
            <w:tcW w:w="845"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统计信息</w:t>
            </w:r>
          </w:p>
        </w:tc>
        <w:tc>
          <w:tcPr>
            <w:tcW w:w="2173"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教育年度统计信息</w:t>
            </w:r>
          </w:p>
        </w:tc>
        <w:tc>
          <w:tcPr>
            <w:tcW w:w="1034" w:type="dxa"/>
            <w:vAlign w:val="center"/>
          </w:tcPr>
          <w:p>
            <w:pPr>
              <w:adjustRightInd w:val="0"/>
              <w:snapToGrid w:val="0"/>
              <w:spacing w:line="224"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288"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教育领域政务服务事项信息</w:t>
            </w:r>
          </w:p>
        </w:tc>
        <w:tc>
          <w:tcPr>
            <w:tcW w:w="845"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政务服务</w:t>
            </w:r>
          </w:p>
        </w:tc>
        <w:tc>
          <w:tcPr>
            <w:tcW w:w="2173"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教育领域办理行政许可和其他对外管理服务事项目录，行使事项的依据、条件、程序以及办理结果</w:t>
            </w:r>
          </w:p>
        </w:tc>
        <w:tc>
          <w:tcPr>
            <w:tcW w:w="1034" w:type="dxa"/>
            <w:vAlign w:val="center"/>
          </w:tcPr>
          <w:p>
            <w:pPr>
              <w:adjustRightInd w:val="0"/>
              <w:snapToGrid w:val="0"/>
              <w:spacing w:line="224"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广西数字政务一体化平台、自治区教育厅网站</w:t>
            </w:r>
          </w:p>
        </w:tc>
        <w:tc>
          <w:tcPr>
            <w:tcW w:w="1615"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201"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教育领域行政处罚信息</w:t>
            </w:r>
          </w:p>
        </w:tc>
        <w:tc>
          <w:tcPr>
            <w:tcW w:w="845"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行政处罚、行政强制等</w:t>
            </w:r>
          </w:p>
        </w:tc>
        <w:tc>
          <w:tcPr>
            <w:tcW w:w="2173"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教育领域行政处罚事项目录，实施行政处罚的依据、条件、程序以及相关行政处罚决定</w:t>
            </w:r>
          </w:p>
        </w:tc>
        <w:tc>
          <w:tcPr>
            <w:tcW w:w="1034" w:type="dxa"/>
            <w:vAlign w:val="center"/>
          </w:tcPr>
          <w:p>
            <w:pPr>
              <w:adjustRightInd w:val="0"/>
              <w:snapToGrid w:val="0"/>
              <w:spacing w:line="224"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758"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部门预算、决算</w:t>
            </w:r>
          </w:p>
        </w:tc>
        <w:tc>
          <w:tcPr>
            <w:tcW w:w="845" w:type="dxa"/>
            <w:vMerge w:val="restart"/>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财政预算、决算信息</w:t>
            </w:r>
          </w:p>
        </w:tc>
        <w:tc>
          <w:tcPr>
            <w:tcW w:w="2173"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部门预算、决算及执行情况</w:t>
            </w:r>
          </w:p>
        </w:tc>
        <w:tc>
          <w:tcPr>
            <w:tcW w:w="1034" w:type="dxa"/>
            <w:vMerge w:val="restart"/>
            <w:vAlign w:val="center"/>
          </w:tcPr>
          <w:p>
            <w:pPr>
              <w:adjustRightInd w:val="0"/>
              <w:snapToGrid w:val="0"/>
              <w:spacing w:line="224" w:lineRule="exact"/>
              <w:jc w:val="center"/>
              <w:rPr>
                <w:rFonts w:hint="default" w:eastAsia="方正仿宋_GBK"/>
                <w:snapToGrid w:val="0"/>
                <w:color w:val="auto"/>
                <w:kern w:val="21"/>
                <w:sz w:val="18"/>
                <w:szCs w:val="18"/>
                <w:lang w:val="en-US" w:eastAsia="zh-CN"/>
              </w:rPr>
            </w:pPr>
            <w:r>
              <w:rPr>
                <w:rFonts w:hint="eastAsia" w:eastAsia="方正仿宋_GBK"/>
                <w:snapToGrid w:val="0"/>
                <w:color w:val="auto"/>
                <w:kern w:val="21"/>
                <w:sz w:val="18"/>
                <w:szCs w:val="18"/>
                <w:lang w:val="en-US" w:eastAsia="zh-CN"/>
              </w:rPr>
              <w:t>荔浦市教育局</w:t>
            </w:r>
          </w:p>
        </w:tc>
        <w:tc>
          <w:tcPr>
            <w:tcW w:w="2902"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adjustRightInd w:val="0"/>
              <w:snapToGrid w:val="0"/>
              <w:spacing w:line="224"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2.《中华人民共和国预算法》</w:t>
            </w:r>
          </w:p>
          <w:p>
            <w:pPr>
              <w:adjustRightInd w:val="0"/>
              <w:snapToGrid w:val="0"/>
              <w:spacing w:line="224"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3.《中华人民共和国预算法实施条例》</w:t>
            </w:r>
          </w:p>
        </w:tc>
        <w:tc>
          <w:tcPr>
            <w:tcW w:w="1436"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经本级政府财政部门批复的部门预算及报表，应当在批复后二十日内向社会公开</w:t>
            </w:r>
          </w:p>
        </w:tc>
        <w:tc>
          <w:tcPr>
            <w:tcW w:w="787"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长期</w:t>
            </w:r>
          </w:p>
        </w:tc>
        <w:tc>
          <w:tcPr>
            <w:tcW w:w="1047"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县级以上教育部门及其二级预算单位</w:t>
            </w:r>
          </w:p>
        </w:tc>
        <w:tc>
          <w:tcPr>
            <w:tcW w:w="1141"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881"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24"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w:t>
            </w:r>
            <w:r>
              <w:rPr>
                <w:rFonts w:eastAsia="方正仿宋_GBK"/>
                <w:snapToGrid w:val="0"/>
                <w:color w:val="auto"/>
                <w:kern w:val="21"/>
                <w:sz w:val="18"/>
                <w:szCs w:val="18"/>
              </w:rPr>
              <w:t>三公</w:t>
            </w:r>
            <w:r>
              <w:rPr>
                <w:rFonts w:hint="eastAsia" w:eastAsia="方正仿宋_GBK"/>
                <w:snapToGrid w:val="0"/>
                <w:color w:val="auto"/>
                <w:kern w:val="21"/>
                <w:sz w:val="18"/>
                <w:szCs w:val="18"/>
              </w:rPr>
              <w:t>”</w:t>
            </w:r>
            <w:r>
              <w:rPr>
                <w:rFonts w:eastAsia="方正仿宋_GBK"/>
                <w:snapToGrid w:val="0"/>
                <w:color w:val="auto"/>
                <w:kern w:val="21"/>
                <w:sz w:val="18"/>
                <w:szCs w:val="18"/>
              </w:rPr>
              <w:t>经费</w:t>
            </w:r>
          </w:p>
        </w:tc>
        <w:tc>
          <w:tcPr>
            <w:tcW w:w="845" w:type="dxa"/>
            <w:vMerge w:val="continue"/>
            <w:vAlign w:val="center"/>
          </w:tcPr>
          <w:p>
            <w:pPr>
              <w:adjustRightInd w:val="0"/>
              <w:snapToGrid w:val="0"/>
              <w:spacing w:line="224" w:lineRule="exact"/>
              <w:jc w:val="center"/>
              <w:rPr>
                <w:rFonts w:eastAsia="方正仿宋_GBK"/>
                <w:snapToGrid w:val="0"/>
                <w:color w:val="auto"/>
                <w:kern w:val="21"/>
                <w:sz w:val="18"/>
                <w:szCs w:val="18"/>
              </w:rPr>
            </w:pPr>
          </w:p>
        </w:tc>
        <w:tc>
          <w:tcPr>
            <w:tcW w:w="2173" w:type="dxa"/>
            <w:vAlign w:val="center"/>
          </w:tcPr>
          <w:p>
            <w:pPr>
              <w:adjustRightInd w:val="0"/>
              <w:snapToGrid w:val="0"/>
              <w:spacing w:line="224"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w:t>
            </w:r>
            <w:r>
              <w:rPr>
                <w:rFonts w:eastAsia="方正仿宋_GBK"/>
                <w:snapToGrid w:val="0"/>
                <w:color w:val="auto"/>
                <w:kern w:val="21"/>
                <w:sz w:val="18"/>
                <w:szCs w:val="18"/>
              </w:rPr>
              <w:t>三公</w:t>
            </w:r>
            <w:r>
              <w:rPr>
                <w:rFonts w:hint="eastAsia" w:eastAsia="方正仿宋_GBK"/>
                <w:snapToGrid w:val="0"/>
                <w:color w:val="auto"/>
                <w:kern w:val="21"/>
                <w:sz w:val="18"/>
                <w:szCs w:val="18"/>
              </w:rPr>
              <w:t>”</w:t>
            </w:r>
            <w:r>
              <w:rPr>
                <w:rFonts w:eastAsia="方正仿宋_GBK"/>
                <w:snapToGrid w:val="0"/>
                <w:color w:val="auto"/>
                <w:kern w:val="21"/>
                <w:sz w:val="18"/>
                <w:szCs w:val="18"/>
              </w:rPr>
              <w:t>经费的开支情况</w:t>
            </w:r>
          </w:p>
        </w:tc>
        <w:tc>
          <w:tcPr>
            <w:tcW w:w="1034" w:type="dxa"/>
            <w:vMerge w:val="continue"/>
            <w:vAlign w:val="center"/>
          </w:tcPr>
          <w:p>
            <w:pPr>
              <w:adjustRightInd w:val="0"/>
              <w:snapToGrid w:val="0"/>
              <w:spacing w:line="224" w:lineRule="exact"/>
              <w:jc w:val="center"/>
              <w:rPr>
                <w:rFonts w:eastAsia="方正仿宋_GBK"/>
                <w:snapToGrid w:val="0"/>
                <w:color w:val="auto"/>
                <w:kern w:val="21"/>
                <w:sz w:val="18"/>
                <w:szCs w:val="18"/>
              </w:rPr>
            </w:pPr>
          </w:p>
        </w:tc>
        <w:tc>
          <w:tcPr>
            <w:tcW w:w="2902" w:type="dxa"/>
            <w:vAlign w:val="center"/>
          </w:tcPr>
          <w:p>
            <w:pPr>
              <w:adjustRightInd w:val="0"/>
              <w:snapToGrid w:val="0"/>
              <w:spacing w:line="224" w:lineRule="exact"/>
              <w:jc w:val="center"/>
              <w:rPr>
                <w:rFonts w:eastAsia="方正仿宋_GBK"/>
                <w:snapToGrid w:val="0"/>
                <w:color w:val="auto"/>
                <w:kern w:val="21"/>
                <w:sz w:val="18"/>
                <w:szCs w:val="18"/>
              </w:rPr>
            </w:pPr>
            <w:r>
              <w:rPr>
                <w:rFonts w:hint="eastAsia" w:eastAsia="方正仿宋_GBK"/>
                <w:snapToGrid w:val="0"/>
                <w:color w:val="auto"/>
                <w:spacing w:val="-6"/>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《中华人民共和国预算法实施条例》</w:t>
            </w:r>
          </w:p>
          <w:p>
            <w:pPr>
              <w:adjustRightInd w:val="0"/>
              <w:snapToGrid w:val="0"/>
              <w:spacing w:line="224"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《财政部关于推进部门所属单位预算公开工作的指导意见》（财预〔2021〕29号）</w:t>
            </w:r>
          </w:p>
        </w:tc>
        <w:tc>
          <w:tcPr>
            <w:tcW w:w="1436"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经本级政府财政部门批复的部门预算及报表，应当在批复后二十日内向社会公开</w:t>
            </w:r>
          </w:p>
        </w:tc>
        <w:tc>
          <w:tcPr>
            <w:tcW w:w="787"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24"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县级以上教育部门及其二级预算单位</w:t>
            </w:r>
          </w:p>
        </w:tc>
        <w:tc>
          <w:tcPr>
            <w:tcW w:w="1141" w:type="dxa"/>
            <w:vAlign w:val="center"/>
          </w:tcPr>
          <w:p>
            <w:pPr>
              <w:adjustRightInd w:val="0"/>
              <w:snapToGrid w:val="0"/>
              <w:spacing w:line="224"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563"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教育领域</w:t>
            </w:r>
            <w:r>
              <w:rPr>
                <w:rFonts w:eastAsia="方正仿宋_GBK"/>
                <w:snapToGrid w:val="0"/>
                <w:color w:val="auto"/>
                <w:kern w:val="21"/>
                <w:sz w:val="18"/>
                <w:szCs w:val="18"/>
              </w:rPr>
              <w:t>收费项目清单</w:t>
            </w:r>
          </w:p>
        </w:tc>
        <w:tc>
          <w:tcPr>
            <w:tcW w:w="84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行政事业性收费</w:t>
            </w:r>
          </w:p>
        </w:tc>
        <w:tc>
          <w:tcPr>
            <w:tcW w:w="2173"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教育领域</w:t>
            </w:r>
            <w:r>
              <w:rPr>
                <w:rFonts w:eastAsia="方正仿宋_GBK"/>
                <w:snapToGrid w:val="0"/>
                <w:color w:val="auto"/>
                <w:kern w:val="21"/>
                <w:sz w:val="18"/>
                <w:szCs w:val="18"/>
              </w:rPr>
              <w:t>收费项目、收费标准、收费依据等内容</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778"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单位政府采购意向</w:t>
            </w:r>
          </w:p>
        </w:tc>
        <w:tc>
          <w:tcPr>
            <w:tcW w:w="845" w:type="dxa"/>
            <w:vMerge w:val="restart"/>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2173"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政府采购项目名称、采购需求概况、预算金额、计划实施采购时间、落实政府采购政策功能情况等</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vAlign w:val="center"/>
          </w:tcPr>
          <w:p>
            <w:pPr>
              <w:widowControl/>
              <w:tabs>
                <w:tab w:val="left" w:pos="312"/>
              </w:tabs>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广西壮族自治区财政厅关于进一步规范政府采购意向公开工作的通知</w:t>
            </w:r>
            <w:r>
              <w:rPr>
                <w:rFonts w:eastAsia="方正仿宋_GBK"/>
                <w:snapToGrid w:val="0"/>
                <w:color w:val="auto"/>
                <w:kern w:val="21"/>
                <w:sz w:val="18"/>
                <w:szCs w:val="18"/>
              </w:rPr>
              <w:t>》（桂财采〔2022〕84号）</w:t>
            </w:r>
          </w:p>
          <w:p>
            <w:pPr>
              <w:widowControl/>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3.《广西壮族自治区财政厅关于进一步做好政府采购信息发布工作的通知》（桂财采</w:t>
            </w:r>
            <w:r>
              <w:rPr>
                <w:rFonts w:eastAsia="方正仿宋_GBK"/>
                <w:snapToGrid w:val="0"/>
                <w:color w:val="auto"/>
                <w:kern w:val="21"/>
                <w:sz w:val="18"/>
                <w:szCs w:val="18"/>
              </w:rPr>
              <w:t>〔202</w:t>
            </w:r>
            <w:r>
              <w:rPr>
                <w:rFonts w:hint="eastAsia" w:eastAsia="方正仿宋_GBK"/>
                <w:snapToGrid w:val="0"/>
                <w:color w:val="auto"/>
                <w:kern w:val="21"/>
                <w:sz w:val="18"/>
                <w:szCs w:val="18"/>
              </w:rPr>
              <w:t>4</w:t>
            </w:r>
            <w:r>
              <w:rPr>
                <w:rFonts w:eastAsia="方正仿宋_GBK"/>
                <w:snapToGrid w:val="0"/>
                <w:color w:val="auto"/>
                <w:kern w:val="21"/>
                <w:sz w:val="18"/>
                <w:szCs w:val="18"/>
              </w:rPr>
              <w:t>〕</w:t>
            </w:r>
            <w:r>
              <w:rPr>
                <w:rFonts w:hint="eastAsia" w:eastAsia="方正仿宋_GBK"/>
                <w:snapToGrid w:val="0"/>
                <w:color w:val="auto"/>
                <w:kern w:val="21"/>
                <w:sz w:val="18"/>
                <w:szCs w:val="18"/>
              </w:rPr>
              <w:t>49</w:t>
            </w:r>
            <w:r>
              <w:rPr>
                <w:rFonts w:eastAsia="方正仿宋_GBK"/>
                <w:snapToGrid w:val="0"/>
                <w:color w:val="auto"/>
                <w:kern w:val="21"/>
                <w:sz w:val="18"/>
                <w:szCs w:val="18"/>
              </w:rPr>
              <w:t>号</w:t>
            </w:r>
            <w:r>
              <w:rPr>
                <w:rFonts w:hint="eastAsia" w:eastAsia="方正仿宋_GBK"/>
                <w:snapToGrid w:val="0"/>
                <w:color w:val="auto"/>
                <w:kern w:val="21"/>
                <w:sz w:val="18"/>
                <w:szCs w:val="18"/>
              </w:rPr>
              <w:t>）</w:t>
            </w: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政府采购意向公开时间应当尽量提前，原则上不得晚于采购公告发布前30日</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w:t>
            </w:r>
            <w:r>
              <w:rPr>
                <w:rFonts w:eastAsia="方正仿宋_GBK"/>
                <w:snapToGrid w:val="0"/>
                <w:color w:val="auto"/>
                <w:kern w:val="21"/>
                <w:sz w:val="18"/>
                <w:szCs w:val="18"/>
              </w:rPr>
              <w:t>自治区</w:t>
            </w:r>
            <w:r>
              <w:rPr>
                <w:rFonts w:hint="eastAsia" w:eastAsia="方正仿宋_GBK"/>
                <w:snapToGrid w:val="0"/>
                <w:color w:val="auto"/>
                <w:kern w:val="21"/>
                <w:sz w:val="18"/>
                <w:szCs w:val="18"/>
              </w:rPr>
              <w:t>教育</w:t>
            </w:r>
            <w:r>
              <w:rPr>
                <w:rFonts w:eastAsia="方正仿宋_GBK"/>
                <w:snapToGrid w:val="0"/>
                <w:color w:val="auto"/>
                <w:kern w:val="21"/>
                <w:sz w:val="18"/>
                <w:szCs w:val="18"/>
              </w:rPr>
              <w:t>厅网站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县级以上教育部门及其二级预算单位</w:t>
            </w:r>
          </w:p>
        </w:tc>
        <w:tc>
          <w:tcPr>
            <w:tcW w:w="1141"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市、县级</w:t>
            </w:r>
            <w:r>
              <w:rPr>
                <w:rFonts w:hint="eastAsia" w:eastAsia="方正仿宋_GBK"/>
                <w:snapToGrid w:val="0"/>
                <w:color w:val="auto"/>
                <w:kern w:val="21"/>
                <w:sz w:val="18"/>
                <w:szCs w:val="18"/>
              </w:rPr>
              <w:t>教育</w:t>
            </w:r>
            <w:r>
              <w:rPr>
                <w:rFonts w:eastAsia="方正仿宋_GBK"/>
                <w:snapToGrid w:val="0"/>
                <w:color w:val="auto"/>
                <w:kern w:val="21"/>
                <w:sz w:val="18"/>
                <w:szCs w:val="18"/>
              </w:rPr>
              <w:t>部门及其二层预算单位根据实际情况确定其公开</w:t>
            </w:r>
            <w:r>
              <w:rPr>
                <w:rFonts w:hint="eastAsia" w:eastAsia="方正仿宋_GBK"/>
                <w:snapToGrid w:val="0"/>
                <w:color w:val="auto"/>
                <w:kern w:val="21"/>
                <w:sz w:val="18"/>
                <w:szCs w:val="18"/>
              </w:rPr>
              <w:t>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单位政府采购信息发布</w:t>
            </w:r>
          </w:p>
        </w:tc>
        <w:tc>
          <w:tcPr>
            <w:tcW w:w="845"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2173"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资格预审公告、采购公告、单一来源公示、框架协议公告、更正公告、中标（成交）结果公告、废标（中止）公告、合同公告、履约验收公告</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vAlign w:val="center"/>
          </w:tcPr>
          <w:p>
            <w:pPr>
              <w:widowControl/>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widowControl/>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2.《政府采购信息发布管理办法》</w:t>
            </w:r>
          </w:p>
          <w:p>
            <w:pPr>
              <w:widowControl/>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3.《财政部关于做好政府采购信息公开工作的通知》（财库〔2015〕135号）</w:t>
            </w:r>
          </w:p>
          <w:p>
            <w:pPr>
              <w:widowControl/>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4.《广西壮族自治区财政厅关于进一步做好政府采购信息发布工作的通知》（桂财采〔2024〕49号）</w:t>
            </w: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787" w:type="dxa"/>
            <w:vAlign w:val="center"/>
          </w:tcPr>
          <w:p>
            <w:pPr>
              <w:widowControl/>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招标公告、资格预审公告的公告期限为5个工作日；</w:t>
            </w:r>
          </w:p>
          <w:p>
            <w:pPr>
              <w:widowControl/>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竞争性谈判公告、竞争性磋商公告和询价公告的公告期限为3个工作日；中标、成交结果的公告期限为1个工作日；单一来源公示期限不得少于5个工作日</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w:t>
            </w:r>
            <w:r>
              <w:rPr>
                <w:rFonts w:eastAsia="方正仿宋_GBK"/>
                <w:snapToGrid w:val="0"/>
                <w:color w:val="auto"/>
                <w:kern w:val="21"/>
                <w:sz w:val="18"/>
                <w:szCs w:val="18"/>
              </w:rPr>
              <w:t>自治区</w:t>
            </w:r>
            <w:r>
              <w:rPr>
                <w:rFonts w:hint="eastAsia" w:eastAsia="方正仿宋_GBK"/>
                <w:snapToGrid w:val="0"/>
                <w:color w:val="auto"/>
                <w:kern w:val="21"/>
                <w:sz w:val="18"/>
                <w:szCs w:val="18"/>
              </w:rPr>
              <w:t>教育厅</w:t>
            </w:r>
            <w:r>
              <w:rPr>
                <w:rFonts w:eastAsia="方正仿宋_GBK"/>
                <w:snapToGrid w:val="0"/>
                <w:color w:val="auto"/>
                <w:kern w:val="21"/>
                <w:sz w:val="18"/>
                <w:szCs w:val="18"/>
              </w:rPr>
              <w:t>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县级以上教育部门及其二级预算单位</w:t>
            </w:r>
            <w:r>
              <w:rPr>
                <w:rFonts w:hint="eastAsia" w:eastAsia="方正仿宋_GBK"/>
                <w:snapToGrid w:val="0"/>
                <w:color w:val="auto"/>
                <w:kern w:val="21"/>
                <w:sz w:val="18"/>
                <w:szCs w:val="18"/>
              </w:rPr>
              <w:t>、代理机构</w:t>
            </w:r>
          </w:p>
        </w:tc>
        <w:tc>
          <w:tcPr>
            <w:tcW w:w="1141"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政府采购工程项目依法进行招标投标的，招标人及其委托的招标代理机构应按规定在公共资源交易平台发布招标公告和公示信息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663"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单位面向中小企业预留项目执行情况</w:t>
            </w:r>
          </w:p>
        </w:tc>
        <w:tc>
          <w:tcPr>
            <w:tcW w:w="84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政府采购</w:t>
            </w:r>
          </w:p>
        </w:tc>
        <w:tc>
          <w:tcPr>
            <w:tcW w:w="2173"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项目名称、面向中小企业采购金额等</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vAlign w:val="center"/>
          </w:tcPr>
          <w:p>
            <w:pPr>
              <w:widowControl/>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1.《政府采购促进中小企业发展管理办法》（财库〔2020〕46号）</w:t>
            </w:r>
          </w:p>
          <w:p>
            <w:pPr>
              <w:widowControl/>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2.《广西壮族自治区财政厅广西壮族自治区工业和信息化厅关于贯彻落实政府采购促进中小企业发展管理办法的通知》（桂财采〔2021〕70号）</w:t>
            </w:r>
          </w:p>
          <w:p>
            <w:pPr>
              <w:widowControl/>
              <w:adjustRightInd w:val="0"/>
              <w:snapToGrid w:val="0"/>
              <w:spacing w:line="240" w:lineRule="exact"/>
              <w:jc w:val="center"/>
              <w:rPr>
                <w:rFonts w:hint="eastAsia"/>
                <w:color w:val="auto"/>
              </w:rPr>
            </w:pPr>
            <w:r>
              <w:rPr>
                <w:rFonts w:hint="eastAsia" w:eastAsia="方正仿宋_GBK"/>
                <w:snapToGrid w:val="0"/>
                <w:color w:val="auto"/>
                <w:kern w:val="21"/>
                <w:sz w:val="18"/>
                <w:szCs w:val="18"/>
              </w:rPr>
              <w:t>3.《广西壮族自治区财政厅关于贯彻落实政府采购支持中小企业发展政策的通知》（桂财采〔2022〕31号）</w:t>
            </w: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主管预算单位应于每年的1月31日前向同级财政部门报送本部门上一年度面向中小企业预留份额和采购的具体情况，并在中国政府采购网广西分网公开预算项目执行情况</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广西政府采购网</w:t>
            </w:r>
            <w:r>
              <w:rPr>
                <w:rFonts w:hint="eastAsia" w:eastAsia="方正仿宋_GBK"/>
                <w:snapToGrid w:val="0"/>
                <w:color w:val="auto"/>
                <w:kern w:val="21"/>
                <w:sz w:val="18"/>
                <w:szCs w:val="18"/>
              </w:rPr>
              <w:t>、</w:t>
            </w:r>
            <w:r>
              <w:rPr>
                <w:rFonts w:eastAsia="方正仿宋_GBK"/>
                <w:snapToGrid w:val="0"/>
                <w:color w:val="auto"/>
                <w:kern w:val="21"/>
                <w:sz w:val="18"/>
                <w:szCs w:val="18"/>
              </w:rPr>
              <w:t>自治区</w:t>
            </w:r>
            <w:r>
              <w:rPr>
                <w:rFonts w:hint="eastAsia" w:eastAsia="方正仿宋_GBK"/>
                <w:snapToGrid w:val="0"/>
                <w:color w:val="auto"/>
                <w:kern w:val="21"/>
                <w:sz w:val="18"/>
                <w:szCs w:val="18"/>
              </w:rPr>
              <w:t>教育厅</w:t>
            </w:r>
            <w:r>
              <w:rPr>
                <w:rFonts w:eastAsia="方正仿宋_GBK"/>
                <w:snapToGrid w:val="0"/>
                <w:color w:val="auto"/>
                <w:kern w:val="21"/>
                <w:sz w:val="18"/>
                <w:szCs w:val="18"/>
              </w:rPr>
              <w:t>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县级以上教育部门及其二级预算单位</w:t>
            </w:r>
          </w:p>
        </w:tc>
        <w:tc>
          <w:tcPr>
            <w:tcW w:w="1141"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市、县级教育部门及其二级预算单位根据实际情况确定其公开渠道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225"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教育领域</w:t>
            </w:r>
            <w:r>
              <w:rPr>
                <w:rFonts w:eastAsia="方正仿宋_GBK"/>
                <w:snapToGrid w:val="0"/>
                <w:color w:val="auto"/>
                <w:kern w:val="21"/>
                <w:sz w:val="18"/>
                <w:szCs w:val="18"/>
              </w:rPr>
              <w:t>重点工作、重大</w:t>
            </w:r>
            <w:r>
              <w:rPr>
                <w:rFonts w:hint="eastAsia" w:eastAsia="方正仿宋_GBK"/>
                <w:snapToGrid w:val="0"/>
                <w:color w:val="auto"/>
                <w:kern w:val="21"/>
                <w:sz w:val="18"/>
                <w:szCs w:val="18"/>
              </w:rPr>
              <w:t>建设项目</w:t>
            </w:r>
            <w:r>
              <w:rPr>
                <w:rFonts w:eastAsia="方正仿宋_GBK"/>
                <w:snapToGrid w:val="0"/>
                <w:color w:val="auto"/>
                <w:kern w:val="21"/>
                <w:sz w:val="18"/>
                <w:szCs w:val="18"/>
              </w:rPr>
              <w:t>的推进完成情况</w:t>
            </w:r>
          </w:p>
        </w:tc>
        <w:tc>
          <w:tcPr>
            <w:tcW w:w="84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重大建设项目</w:t>
            </w:r>
          </w:p>
        </w:tc>
        <w:tc>
          <w:tcPr>
            <w:tcW w:w="2173"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教育领域</w:t>
            </w:r>
            <w:r>
              <w:rPr>
                <w:rFonts w:eastAsia="方正仿宋_GBK"/>
                <w:snapToGrid w:val="0"/>
                <w:color w:val="auto"/>
                <w:kern w:val="21"/>
                <w:sz w:val="18"/>
                <w:szCs w:val="18"/>
              </w:rPr>
              <w:t>涉及重点工作、重大</w:t>
            </w:r>
            <w:r>
              <w:rPr>
                <w:rFonts w:hint="eastAsia" w:eastAsia="方正仿宋_GBK"/>
                <w:snapToGrid w:val="0"/>
                <w:color w:val="auto"/>
                <w:kern w:val="21"/>
                <w:sz w:val="18"/>
                <w:szCs w:val="18"/>
              </w:rPr>
              <w:t>建设</w:t>
            </w:r>
            <w:r>
              <w:rPr>
                <w:rFonts w:eastAsia="方正仿宋_GBK"/>
                <w:snapToGrid w:val="0"/>
                <w:color w:val="auto"/>
                <w:kern w:val="21"/>
                <w:sz w:val="18"/>
                <w:szCs w:val="18"/>
              </w:rPr>
              <w:t>项目等推进落实情况</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教育领域有关方面的政策、措施及其实施情况</w:t>
            </w:r>
          </w:p>
        </w:tc>
        <w:tc>
          <w:tcPr>
            <w:tcW w:w="845"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乡村振兴、教育、医疗、社会保障、促进就业等方面的政策、措施</w:t>
            </w:r>
          </w:p>
        </w:tc>
        <w:tc>
          <w:tcPr>
            <w:tcW w:w="2173"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教育领域有关方面的政策、措施及其实施情况</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应急预案</w:t>
            </w:r>
          </w:p>
        </w:tc>
        <w:tc>
          <w:tcPr>
            <w:tcW w:w="845" w:type="dxa"/>
            <w:vMerge w:val="restart"/>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突发公共事件</w:t>
            </w:r>
          </w:p>
        </w:tc>
        <w:tc>
          <w:tcPr>
            <w:tcW w:w="2173"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突发公共事件应急预案</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预警信息及应对情况</w:t>
            </w:r>
          </w:p>
        </w:tc>
        <w:tc>
          <w:tcPr>
            <w:tcW w:w="845"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2173"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预警公告、重大突发事件的发展动态及处置情况</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教育领域</w:t>
            </w:r>
            <w:r>
              <w:rPr>
                <w:rFonts w:eastAsia="方正仿宋_GBK"/>
                <w:snapToGrid w:val="0"/>
                <w:color w:val="auto"/>
                <w:kern w:val="21"/>
                <w:sz w:val="18"/>
                <w:szCs w:val="18"/>
              </w:rPr>
              <w:t>监督检查</w:t>
            </w:r>
          </w:p>
        </w:tc>
        <w:tc>
          <w:tcPr>
            <w:tcW w:w="84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监督检查情况</w:t>
            </w:r>
          </w:p>
        </w:tc>
        <w:tc>
          <w:tcPr>
            <w:tcW w:w="2173"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与</w:t>
            </w:r>
            <w:r>
              <w:rPr>
                <w:rFonts w:hint="eastAsia" w:eastAsia="方正仿宋_GBK"/>
                <w:snapToGrid w:val="0"/>
                <w:color w:val="auto"/>
                <w:kern w:val="21"/>
                <w:sz w:val="18"/>
                <w:szCs w:val="18"/>
              </w:rPr>
              <w:t>本级教育部门</w:t>
            </w:r>
            <w:r>
              <w:rPr>
                <w:rFonts w:eastAsia="方正仿宋_GBK"/>
                <w:snapToGrid w:val="0"/>
                <w:color w:val="auto"/>
                <w:kern w:val="21"/>
                <w:sz w:val="18"/>
                <w:szCs w:val="18"/>
              </w:rPr>
              <w:t>职能相关的各类对外检查通报情况</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0"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公务员招录</w:t>
            </w:r>
          </w:p>
        </w:tc>
        <w:tc>
          <w:tcPr>
            <w:tcW w:w="845" w:type="dxa"/>
            <w:vMerge w:val="restart"/>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人事信息</w:t>
            </w:r>
          </w:p>
        </w:tc>
        <w:tc>
          <w:tcPr>
            <w:tcW w:w="2173"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公务员招录相关信息</w:t>
            </w:r>
          </w:p>
        </w:tc>
        <w:tc>
          <w:tcPr>
            <w:tcW w:w="1034" w:type="dxa"/>
            <w:vMerge w:val="restart"/>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val="en-US" w:eastAsia="zh-CN"/>
              </w:rPr>
              <w:t>荔浦市教育局</w:t>
            </w:r>
          </w:p>
        </w:tc>
        <w:tc>
          <w:tcPr>
            <w:tcW w:w="2902" w:type="dxa"/>
            <w:vAlign w:val="center"/>
          </w:tcPr>
          <w:p>
            <w:pPr>
              <w:widowControl/>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widowControl/>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2.《公务员录用规定》</w:t>
            </w:r>
          </w:p>
        </w:tc>
        <w:tc>
          <w:tcPr>
            <w:tcW w:w="1436"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按自治区公务员考试统一规定时间公开</w:t>
            </w:r>
          </w:p>
        </w:tc>
        <w:tc>
          <w:tcPr>
            <w:tcW w:w="787"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按照规定期限公开</w:t>
            </w:r>
          </w:p>
        </w:tc>
        <w:tc>
          <w:tcPr>
            <w:tcW w:w="1047" w:type="dxa"/>
            <w:vMerge w:val="restart"/>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自治区教育厅网站、广西人事考试网</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61"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公务员公开遴选</w:t>
            </w:r>
          </w:p>
        </w:tc>
        <w:tc>
          <w:tcPr>
            <w:tcW w:w="845"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2173"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公务员公开遴选相关信息</w:t>
            </w:r>
          </w:p>
        </w:tc>
        <w:tc>
          <w:tcPr>
            <w:tcW w:w="1034"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2902"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2.</w:t>
            </w:r>
            <w:r>
              <w:rPr>
                <w:rFonts w:eastAsia="方正仿宋_GBK"/>
                <w:snapToGrid w:val="0"/>
                <w:color w:val="auto"/>
                <w:kern w:val="21"/>
                <w:sz w:val="18"/>
                <w:szCs w:val="18"/>
              </w:rPr>
              <w:t>《公务员公开遴选办法》</w:t>
            </w:r>
          </w:p>
        </w:tc>
        <w:tc>
          <w:tcPr>
            <w:tcW w:w="1436"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在自治区遴选统一规定时间公开</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发布时间不少于5个工作日</w:t>
            </w:r>
          </w:p>
        </w:tc>
        <w:tc>
          <w:tcPr>
            <w:tcW w:w="1047"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7" w:type="dxa"/>
            <w:vMerge w:val="restart"/>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Merge w:val="restart"/>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直属事业单位公开招聘</w:t>
            </w:r>
          </w:p>
        </w:tc>
        <w:tc>
          <w:tcPr>
            <w:tcW w:w="845"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2173"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事业单位招聘公告（含补充公告）</w:t>
            </w:r>
          </w:p>
        </w:tc>
        <w:tc>
          <w:tcPr>
            <w:tcW w:w="1034"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2902" w:type="dxa"/>
            <w:vMerge w:val="restart"/>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eastAsia="方正仿宋_GBK"/>
                <w:snapToGrid w:val="0"/>
                <w:color w:val="auto"/>
                <w:kern w:val="21"/>
                <w:sz w:val="18"/>
                <w:szCs w:val="18"/>
              </w:rPr>
              <w:t>2.</w:t>
            </w:r>
            <w:r>
              <w:rPr>
                <w:rFonts w:hint="eastAsia" w:eastAsia="方正仿宋_GBK"/>
                <w:snapToGrid w:val="0"/>
                <w:color w:val="auto"/>
                <w:kern w:val="21"/>
                <w:sz w:val="18"/>
                <w:szCs w:val="18"/>
              </w:rPr>
              <w:t>《事业单位人事管理条例》</w:t>
            </w:r>
            <w:r>
              <w:rPr>
                <w:rFonts w:eastAsia="方正仿宋_GBK"/>
                <w:snapToGrid w:val="0"/>
                <w:color w:val="auto"/>
                <w:kern w:val="21"/>
                <w:sz w:val="18"/>
                <w:szCs w:val="18"/>
              </w:rPr>
              <w:br w:type="textWrapping"/>
            </w:r>
            <w:r>
              <w:rPr>
                <w:rFonts w:eastAsia="方正仿宋_GBK"/>
                <w:snapToGrid w:val="0"/>
                <w:color w:val="auto"/>
                <w:kern w:val="21"/>
                <w:sz w:val="18"/>
                <w:szCs w:val="18"/>
              </w:rPr>
              <w:t>3.《中共中央组织部人力资源社会保障部关于进一步做好事业单位公开招聘工作的通知》（人社部发〔2024〕57号）</w:t>
            </w:r>
            <w:r>
              <w:rPr>
                <w:rFonts w:eastAsia="方正仿宋_GBK"/>
                <w:snapToGrid w:val="0"/>
                <w:color w:val="auto"/>
                <w:kern w:val="21"/>
                <w:sz w:val="18"/>
                <w:szCs w:val="18"/>
              </w:rPr>
              <w:br w:type="textWrapping"/>
            </w:r>
            <w:r>
              <w:rPr>
                <w:rFonts w:eastAsia="方正仿宋_GBK"/>
                <w:snapToGrid w:val="0"/>
                <w:color w:val="auto"/>
                <w:kern w:val="21"/>
                <w:sz w:val="18"/>
                <w:szCs w:val="18"/>
              </w:rPr>
              <w:t>4.《广西壮族自治区人力资源和社会保障厅关于落实</w:t>
            </w:r>
            <w:r>
              <w:rPr>
                <w:rFonts w:hint="eastAsia" w:eastAsia="方正仿宋_GBK"/>
                <w:snapToGrid w:val="0"/>
                <w:color w:val="auto"/>
                <w:kern w:val="21"/>
                <w:sz w:val="18"/>
                <w:szCs w:val="18"/>
              </w:rPr>
              <w:t>“</w:t>
            </w:r>
            <w:r>
              <w:rPr>
                <w:rFonts w:eastAsia="方正仿宋_GBK"/>
                <w:snapToGrid w:val="0"/>
                <w:color w:val="auto"/>
                <w:kern w:val="21"/>
                <w:sz w:val="18"/>
                <w:szCs w:val="18"/>
              </w:rPr>
              <w:t>放管服</w:t>
            </w:r>
            <w:r>
              <w:rPr>
                <w:rFonts w:hint="eastAsia" w:eastAsia="方正仿宋_GBK"/>
                <w:snapToGrid w:val="0"/>
                <w:color w:val="auto"/>
                <w:kern w:val="21"/>
                <w:sz w:val="18"/>
                <w:szCs w:val="18"/>
              </w:rPr>
              <w:t>”</w:t>
            </w:r>
            <w:r>
              <w:rPr>
                <w:rFonts w:eastAsia="方正仿宋_GBK"/>
                <w:snapToGrid w:val="0"/>
                <w:color w:val="auto"/>
                <w:kern w:val="21"/>
                <w:sz w:val="18"/>
                <w:szCs w:val="18"/>
              </w:rPr>
              <w:t>改革精简事业单位增人手续的通知》（桂人社规〔2018〕27号）</w:t>
            </w:r>
            <w:r>
              <w:rPr>
                <w:rFonts w:eastAsia="方正仿宋_GBK"/>
                <w:snapToGrid w:val="0"/>
                <w:color w:val="auto"/>
                <w:kern w:val="21"/>
                <w:sz w:val="18"/>
                <w:szCs w:val="18"/>
              </w:rPr>
              <w:br w:type="textWrapping"/>
            </w:r>
            <w:r>
              <w:rPr>
                <w:rFonts w:eastAsia="方正仿宋_GBK"/>
                <w:snapToGrid w:val="0"/>
                <w:color w:val="auto"/>
                <w:kern w:val="21"/>
                <w:sz w:val="18"/>
                <w:szCs w:val="18"/>
              </w:rPr>
              <w:t>5.《中共广西壮族自治区委员会机构编制委员会办公室广西壮族自治区人力资源和社会保障厅关于进一步完善事业单位公开招聘工作的通知》（桂人社规〔2021〕7号）</w:t>
            </w: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在公开招聘启动正式报名之前发布</w:t>
            </w:r>
          </w:p>
        </w:tc>
        <w:tc>
          <w:tcPr>
            <w:tcW w:w="787" w:type="dxa"/>
            <w:vAlign w:val="center"/>
          </w:tcPr>
          <w:p>
            <w:pPr>
              <w:adjustRightInd w:val="0"/>
              <w:snapToGrid w:val="0"/>
              <w:spacing w:line="240" w:lineRule="exact"/>
              <w:jc w:val="center"/>
              <w:rPr>
                <w:rFonts w:eastAsia="方正仿宋_GBK"/>
                <w:snapToGrid w:val="0"/>
                <w:color w:val="auto"/>
                <w:kern w:val="21"/>
                <w:sz w:val="18"/>
                <w:szCs w:val="18"/>
                <w:lang w:val="en"/>
              </w:rPr>
            </w:pPr>
            <w:r>
              <w:rPr>
                <w:rFonts w:eastAsia="方正仿宋_GBK"/>
                <w:snapToGrid w:val="0"/>
                <w:color w:val="auto"/>
                <w:kern w:val="21"/>
                <w:sz w:val="18"/>
                <w:szCs w:val="18"/>
                <w:lang w:val="en"/>
              </w:rPr>
              <w:t>不少于3个月</w:t>
            </w:r>
          </w:p>
        </w:tc>
        <w:tc>
          <w:tcPr>
            <w:tcW w:w="1047"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1615" w:type="dxa"/>
            <w:vMerge w:val="restart"/>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Merge w:val="restart"/>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180" w:hRule="atLeast"/>
        </w:trPr>
        <w:tc>
          <w:tcPr>
            <w:tcW w:w="457" w:type="dxa"/>
            <w:vMerge w:val="continue"/>
            <w:vAlign w:val="center"/>
          </w:tcPr>
          <w:p>
            <w:pPr>
              <w:adjustRightInd w:val="0"/>
              <w:snapToGrid w:val="0"/>
              <w:spacing w:line="240" w:lineRule="exact"/>
              <w:jc w:val="center"/>
              <w:rPr>
                <w:rFonts w:eastAsia="方正仿宋_GBK"/>
                <w:color w:val="auto"/>
                <w:sz w:val="18"/>
                <w:szCs w:val="18"/>
              </w:rPr>
            </w:pPr>
          </w:p>
        </w:tc>
        <w:tc>
          <w:tcPr>
            <w:tcW w:w="1189" w:type="dxa"/>
            <w:vMerge w:val="continue"/>
            <w:vAlign w:val="center"/>
          </w:tcPr>
          <w:p>
            <w:pPr>
              <w:adjustRightInd w:val="0"/>
              <w:snapToGrid w:val="0"/>
              <w:spacing w:line="240" w:lineRule="exact"/>
              <w:jc w:val="center"/>
              <w:rPr>
                <w:rFonts w:eastAsia="方正仿宋_GBK"/>
                <w:color w:val="auto"/>
                <w:sz w:val="18"/>
                <w:szCs w:val="18"/>
              </w:rPr>
            </w:pPr>
          </w:p>
        </w:tc>
        <w:tc>
          <w:tcPr>
            <w:tcW w:w="845" w:type="dxa"/>
            <w:vMerge w:val="continue"/>
            <w:vAlign w:val="center"/>
          </w:tcPr>
          <w:p>
            <w:pPr>
              <w:adjustRightInd w:val="0"/>
              <w:snapToGrid w:val="0"/>
              <w:spacing w:line="240" w:lineRule="exact"/>
              <w:jc w:val="center"/>
              <w:rPr>
                <w:rFonts w:eastAsia="方正仿宋_GBK"/>
                <w:color w:val="auto"/>
                <w:sz w:val="18"/>
                <w:szCs w:val="18"/>
              </w:rPr>
            </w:pPr>
          </w:p>
        </w:tc>
        <w:tc>
          <w:tcPr>
            <w:tcW w:w="2173"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事业单位招聘结果</w:t>
            </w:r>
          </w:p>
        </w:tc>
        <w:tc>
          <w:tcPr>
            <w:tcW w:w="1034"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2902"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不少于7日且不少于5个工作日</w:t>
            </w:r>
          </w:p>
        </w:tc>
        <w:tc>
          <w:tcPr>
            <w:tcW w:w="1047"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1615"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1141"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74"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教育经费执行情况</w:t>
            </w:r>
          </w:p>
        </w:tc>
        <w:tc>
          <w:tcPr>
            <w:tcW w:w="845" w:type="dxa"/>
            <w:vAlign w:val="center"/>
          </w:tcPr>
          <w:p>
            <w:pPr>
              <w:adjustRightInd w:val="0"/>
              <w:snapToGrid w:val="0"/>
              <w:spacing w:line="240" w:lineRule="exact"/>
              <w:jc w:val="center"/>
              <w:rPr>
                <w:rFonts w:eastAsia="方正仿宋_GBK"/>
                <w:snapToGrid w:val="0"/>
                <w:color w:val="auto"/>
                <w:kern w:val="21"/>
                <w:sz w:val="18"/>
                <w:szCs w:val="18"/>
              </w:rPr>
            </w:pPr>
          </w:p>
        </w:tc>
        <w:tc>
          <w:tcPr>
            <w:tcW w:w="2173"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全区年度教育经费执行情况</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2902"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按教育部每年文件要求</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法治政府建设年度报告</w:t>
            </w:r>
          </w:p>
        </w:tc>
        <w:tc>
          <w:tcPr>
            <w:tcW w:w="845" w:type="dxa"/>
            <w:vMerge w:val="restart"/>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政府信息公开建议提案法治建设</w:t>
            </w:r>
          </w:p>
        </w:tc>
        <w:tc>
          <w:tcPr>
            <w:tcW w:w="2173"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法治政府建设年度报告</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2902" w:type="dxa"/>
            <w:vAlign w:val="center"/>
          </w:tcPr>
          <w:p>
            <w:pPr>
              <w:adjustRightInd w:val="0"/>
              <w:snapToGrid w:val="0"/>
              <w:spacing w:line="240" w:lineRule="exact"/>
              <w:jc w:val="center"/>
              <w:rPr>
                <w:rFonts w:eastAsia="方正仿宋_GBK"/>
                <w:snapToGrid w:val="0"/>
                <w:color w:val="auto"/>
                <w:spacing w:val="-6"/>
                <w:kern w:val="21"/>
                <w:sz w:val="18"/>
                <w:szCs w:val="18"/>
              </w:rPr>
            </w:pPr>
            <w:r>
              <w:rPr>
                <w:rFonts w:eastAsia="方正仿宋_GBK"/>
                <w:snapToGrid w:val="0"/>
                <w:color w:val="auto"/>
                <w:spacing w:val="-6"/>
                <w:kern w:val="21"/>
                <w:sz w:val="18"/>
                <w:szCs w:val="18"/>
              </w:rPr>
              <w:t>1.《中华人民共和国政府信息公开条例》</w:t>
            </w:r>
          </w:p>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2.</w:t>
            </w:r>
            <w:r>
              <w:rPr>
                <w:rFonts w:hint="eastAsia" w:eastAsia="方正仿宋_GBK"/>
                <w:snapToGrid w:val="0"/>
                <w:color w:val="auto"/>
                <w:kern w:val="21"/>
                <w:sz w:val="18"/>
                <w:szCs w:val="18"/>
              </w:rPr>
              <w:t>《法治政府建设与责任落实督察工作规定》</w:t>
            </w:r>
          </w:p>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广西壮族自治区党委依法治区办关于进一步规范全区法治政府建设年度报告发布工作的通知</w:t>
            </w:r>
            <w:r>
              <w:rPr>
                <w:rFonts w:eastAsia="方正仿宋_GBK"/>
                <w:snapToGrid w:val="0"/>
                <w:color w:val="auto"/>
                <w:kern w:val="21"/>
                <w:sz w:val="18"/>
                <w:szCs w:val="18"/>
              </w:rPr>
              <w:t>》（桂法办通〔2024〕6号）</w:t>
            </w: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每年4月1日之前</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人大代表建议</w:t>
            </w:r>
          </w:p>
        </w:tc>
        <w:tc>
          <w:tcPr>
            <w:tcW w:w="845"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2173"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由县级以上教育部门</w:t>
            </w:r>
            <w:r>
              <w:rPr>
                <w:rFonts w:hint="eastAsia" w:eastAsia="方正仿宋_GBK"/>
                <w:snapToGrid w:val="0"/>
                <w:color w:val="auto"/>
                <w:kern w:val="21"/>
                <w:sz w:val="18"/>
                <w:szCs w:val="18"/>
              </w:rPr>
              <w:t>答复的人大代表建议、应当公开答复内容</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2902"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2.《广西壮族自治区人民代表大会建议、批评和意见工作条例》</w:t>
            </w:r>
          </w:p>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3.《广西壮族自治区人民政府办公厅关于做好自治区人大代表建议和自治区政协委员提案公开工作的通知》（桂政办发〔2017〕189号）</w:t>
            </w: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政协委员提案</w:t>
            </w:r>
          </w:p>
        </w:tc>
        <w:tc>
          <w:tcPr>
            <w:tcW w:w="845"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2173"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由县级以上教育部门</w:t>
            </w:r>
            <w:r>
              <w:rPr>
                <w:rFonts w:hint="eastAsia" w:eastAsia="方正仿宋_GBK"/>
                <w:snapToGrid w:val="0"/>
                <w:color w:val="auto"/>
                <w:kern w:val="21"/>
                <w:sz w:val="18"/>
                <w:szCs w:val="18"/>
              </w:rPr>
              <w:t>答复的政协委员提案、应当公开答复内容</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2902" w:type="dxa"/>
            <w:vAlign w:val="center"/>
          </w:tcPr>
          <w:p>
            <w:pPr>
              <w:adjustRightInd w:val="0"/>
              <w:snapToGrid w:val="0"/>
              <w:spacing w:line="240" w:lineRule="exact"/>
              <w:jc w:val="center"/>
              <w:rPr>
                <w:rFonts w:hint="eastAsia" w:eastAsia="方正仿宋_GBK"/>
                <w:snapToGrid w:val="0"/>
                <w:color w:val="auto"/>
                <w:kern w:val="21"/>
                <w:sz w:val="18"/>
                <w:szCs w:val="18"/>
              </w:rPr>
            </w:pP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政府信息公开指南</w:t>
            </w:r>
          </w:p>
        </w:tc>
        <w:tc>
          <w:tcPr>
            <w:tcW w:w="845"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2173"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政府信息主动公开、依申请公开有关情况、监督方式等</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2902"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hint="eastAsia" w:eastAsia="方正仿宋_GBK"/>
                <w:snapToGrid w:val="0"/>
                <w:color w:val="auto"/>
                <w:kern w:val="21"/>
                <w:sz w:val="18"/>
                <w:szCs w:val="18"/>
                <w:lang w:eastAsia="zh-CN"/>
              </w:rPr>
              <w:t>政府信息主动公开事项目录</w:t>
            </w:r>
          </w:p>
        </w:tc>
        <w:tc>
          <w:tcPr>
            <w:tcW w:w="845" w:type="dxa"/>
            <w:vMerge w:val="restart"/>
            <w:vAlign w:val="center"/>
          </w:tcPr>
          <w:p>
            <w:pPr>
              <w:adjustRightInd w:val="0"/>
              <w:snapToGrid w:val="0"/>
              <w:spacing w:line="240" w:lineRule="exact"/>
              <w:jc w:val="center"/>
              <w:rPr>
                <w:rFonts w:eastAsia="方正仿宋_GBK"/>
                <w:snapToGrid w:val="0"/>
                <w:color w:val="auto"/>
                <w:kern w:val="21"/>
                <w:sz w:val="18"/>
                <w:szCs w:val="18"/>
              </w:rPr>
            </w:pPr>
          </w:p>
        </w:tc>
        <w:tc>
          <w:tcPr>
            <w:tcW w:w="2173"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lang w:eastAsia="zh-CN"/>
              </w:rPr>
              <w:t>政府信息主动公开事项目录</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2902"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787"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457" w:type="dxa"/>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89"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政府信息公开工作年度报告</w:t>
            </w:r>
          </w:p>
        </w:tc>
        <w:tc>
          <w:tcPr>
            <w:tcW w:w="845" w:type="dxa"/>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2173"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政府信息公开工作年度报告</w:t>
            </w:r>
          </w:p>
        </w:tc>
        <w:tc>
          <w:tcPr>
            <w:tcW w:w="1034"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2902" w:type="dxa"/>
            <w:vAlign w:val="center"/>
          </w:tcPr>
          <w:p>
            <w:pPr>
              <w:adjustRightInd w:val="0"/>
              <w:snapToGrid w:val="0"/>
              <w:spacing w:line="240" w:lineRule="exact"/>
              <w:jc w:val="center"/>
              <w:rPr>
                <w:rFonts w:hint="eastAsia" w:eastAsia="方正仿宋_GBK"/>
                <w:snapToGrid w:val="0"/>
                <w:color w:val="auto"/>
                <w:kern w:val="21"/>
                <w:sz w:val="18"/>
                <w:szCs w:val="18"/>
              </w:rPr>
            </w:pPr>
            <w:r>
              <w:rPr>
                <w:rFonts w:eastAsia="方正仿宋_GBK"/>
                <w:snapToGrid w:val="0"/>
                <w:color w:val="auto"/>
                <w:kern w:val="21"/>
                <w:sz w:val="18"/>
                <w:szCs w:val="18"/>
              </w:rPr>
              <w:t>《中华人民共和国政府信息公开条例》</w:t>
            </w:r>
          </w:p>
        </w:tc>
        <w:tc>
          <w:tcPr>
            <w:tcW w:w="1436"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每年1月31日之前</w:t>
            </w:r>
          </w:p>
        </w:tc>
        <w:tc>
          <w:tcPr>
            <w:tcW w:w="78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长期</w:t>
            </w:r>
          </w:p>
        </w:tc>
        <w:tc>
          <w:tcPr>
            <w:tcW w:w="1047"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自治区教育厅网站</w:t>
            </w:r>
          </w:p>
        </w:tc>
        <w:tc>
          <w:tcPr>
            <w:tcW w:w="1615"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县级以上教育主管部门</w:t>
            </w:r>
          </w:p>
        </w:tc>
        <w:tc>
          <w:tcPr>
            <w:tcW w:w="1141" w:type="dxa"/>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市、县级教育部门根据实际情况确定其公开渠道</w:t>
            </w:r>
          </w:p>
        </w:tc>
      </w:tr>
    </w:tbl>
    <w:p/>
    <w:p/>
    <w:p/>
    <w:p/>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i w:val="0"/>
          <w:caps w:val="0"/>
          <w:color w:val="auto"/>
          <w:spacing w:val="0"/>
          <w:sz w:val="36"/>
          <w:szCs w:val="36"/>
          <w:shd w:val="clear" w:fill="FFFFFF"/>
        </w:rPr>
        <w:t>荔浦市科技领域政府信息主动公开事项目录</w:t>
      </w:r>
    </w:p>
    <w:tbl>
      <w:tblPr>
        <w:tblStyle w:val="10"/>
        <w:tblW w:w="14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25"/>
        <w:gridCol w:w="1500"/>
        <w:gridCol w:w="975"/>
        <w:gridCol w:w="1755"/>
        <w:gridCol w:w="1200"/>
        <w:gridCol w:w="2850"/>
        <w:gridCol w:w="1200"/>
        <w:gridCol w:w="930"/>
        <w:gridCol w:w="1005"/>
        <w:gridCol w:w="156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blHeader/>
        </w:trPr>
        <w:tc>
          <w:tcPr>
            <w:tcW w:w="52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sz w:val="18"/>
                <w:szCs w:val="18"/>
              </w:rPr>
            </w:pPr>
            <w:r>
              <w:rPr>
                <w:rFonts w:ascii="方正黑体_GBK" w:hAnsi="方正黑体_GBK" w:eastAsia="方正黑体_GBK" w:cs="方正黑体_GBK"/>
                <w:sz w:val="18"/>
                <w:szCs w:val="18"/>
              </w:rPr>
              <w:t>序号</w:t>
            </w:r>
          </w:p>
        </w:tc>
        <w:tc>
          <w:tcPr>
            <w:tcW w:w="1500"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sz w:val="18"/>
                <w:szCs w:val="18"/>
              </w:rPr>
            </w:pPr>
            <w:r>
              <w:rPr>
                <w:rFonts w:hint="default" w:ascii="方正黑体_GBK" w:hAnsi="方正黑体_GBK" w:eastAsia="方正黑体_GBK" w:cs="方正黑体_GBK"/>
                <w:sz w:val="18"/>
                <w:szCs w:val="18"/>
              </w:rPr>
              <w:t>事项名称</w:t>
            </w:r>
          </w:p>
        </w:tc>
        <w:tc>
          <w:tcPr>
            <w:tcW w:w="97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sz w:val="18"/>
                <w:szCs w:val="18"/>
              </w:rPr>
            </w:pPr>
            <w:r>
              <w:rPr>
                <w:rFonts w:hint="default" w:ascii="方正黑体_GBK" w:hAnsi="方正黑体_GBK" w:eastAsia="方正黑体_GBK" w:cs="方正黑体_GBK"/>
                <w:sz w:val="18"/>
                <w:szCs w:val="18"/>
              </w:rPr>
              <w:t>所属类型</w:t>
            </w:r>
          </w:p>
        </w:tc>
        <w:tc>
          <w:tcPr>
            <w:tcW w:w="175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sz w:val="18"/>
                <w:szCs w:val="18"/>
              </w:rPr>
            </w:pPr>
            <w:r>
              <w:rPr>
                <w:rFonts w:hint="default" w:ascii="方正黑体_GBK" w:hAnsi="方正黑体_GBK" w:eastAsia="方正黑体_GBK" w:cs="方正黑体_GBK"/>
                <w:sz w:val="18"/>
                <w:szCs w:val="18"/>
              </w:rPr>
              <w:t>公开内容</w:t>
            </w:r>
          </w:p>
        </w:tc>
        <w:tc>
          <w:tcPr>
            <w:tcW w:w="1200"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sz w:val="18"/>
                <w:szCs w:val="18"/>
              </w:rPr>
            </w:pPr>
            <w:r>
              <w:rPr>
                <w:rFonts w:hint="default" w:ascii="方正黑体_GBK" w:hAnsi="方正黑体_GBK" w:eastAsia="方正黑体_GBK" w:cs="方正黑体_GBK"/>
                <w:sz w:val="18"/>
                <w:szCs w:val="18"/>
              </w:rPr>
              <w:t>公开主体</w:t>
            </w:r>
          </w:p>
        </w:tc>
        <w:tc>
          <w:tcPr>
            <w:tcW w:w="2850"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sz w:val="18"/>
                <w:szCs w:val="18"/>
              </w:rPr>
            </w:pPr>
            <w:r>
              <w:rPr>
                <w:rFonts w:hint="default" w:ascii="方正黑体_GBK" w:hAnsi="方正黑体_GBK" w:eastAsia="方正黑体_GBK" w:cs="方正黑体_GBK"/>
                <w:sz w:val="18"/>
                <w:szCs w:val="18"/>
              </w:rPr>
              <w:t>公开依据</w:t>
            </w:r>
          </w:p>
        </w:tc>
        <w:tc>
          <w:tcPr>
            <w:tcW w:w="1200"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sz w:val="18"/>
                <w:szCs w:val="18"/>
              </w:rPr>
            </w:pPr>
            <w:r>
              <w:rPr>
                <w:rFonts w:hint="default" w:ascii="方正黑体_GBK" w:hAnsi="方正黑体_GBK" w:eastAsia="方正黑体_GBK" w:cs="方正黑体_GBK"/>
                <w:sz w:val="18"/>
                <w:szCs w:val="18"/>
              </w:rPr>
              <w:t>公开时限</w:t>
            </w:r>
          </w:p>
        </w:tc>
        <w:tc>
          <w:tcPr>
            <w:tcW w:w="930"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sz w:val="18"/>
                <w:szCs w:val="18"/>
              </w:rPr>
            </w:pPr>
            <w:r>
              <w:rPr>
                <w:rFonts w:hint="default" w:ascii="方正黑体_GBK" w:hAnsi="方正黑体_GBK" w:eastAsia="方正黑体_GBK" w:cs="方正黑体_GBK"/>
                <w:sz w:val="18"/>
                <w:szCs w:val="18"/>
              </w:rPr>
              <w:t>公开期限</w:t>
            </w:r>
          </w:p>
        </w:tc>
        <w:tc>
          <w:tcPr>
            <w:tcW w:w="100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sz w:val="18"/>
                <w:szCs w:val="18"/>
              </w:rPr>
            </w:pPr>
            <w:r>
              <w:rPr>
                <w:rFonts w:hint="default" w:ascii="方正黑体_GBK" w:hAnsi="方正黑体_GBK" w:eastAsia="方正黑体_GBK" w:cs="方正黑体_GBK"/>
                <w:sz w:val="18"/>
                <w:szCs w:val="18"/>
              </w:rPr>
              <w:t>公开渠道</w:t>
            </w:r>
          </w:p>
        </w:tc>
        <w:tc>
          <w:tcPr>
            <w:tcW w:w="1560"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sz w:val="18"/>
                <w:szCs w:val="18"/>
              </w:rPr>
            </w:pPr>
            <w:r>
              <w:rPr>
                <w:rFonts w:hint="default" w:ascii="方正黑体_GBK" w:hAnsi="方正黑体_GBK" w:eastAsia="方正黑体_GBK" w:cs="方正黑体_GBK"/>
                <w:sz w:val="18"/>
                <w:szCs w:val="18"/>
              </w:rPr>
              <w:t>未依法公开承担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sz w:val="18"/>
                <w:szCs w:val="18"/>
              </w:rPr>
            </w:pPr>
            <w:r>
              <w:rPr>
                <w:rFonts w:hint="default" w:ascii="方正黑体_GBK" w:hAnsi="方正黑体_GBK" w:eastAsia="方正黑体_GBK" w:cs="方正黑体_GBK"/>
                <w:sz w:val="18"/>
                <w:szCs w:val="18"/>
              </w:rPr>
              <w:t>责任单位</w:t>
            </w:r>
          </w:p>
        </w:tc>
        <w:tc>
          <w:tcPr>
            <w:tcW w:w="112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sz w:val="18"/>
                <w:szCs w:val="18"/>
              </w:rPr>
            </w:pPr>
            <w:r>
              <w:rPr>
                <w:rFonts w:hint="default" w:ascii="方正黑体_GBK" w:hAnsi="方正黑体_GBK" w:eastAsia="方正黑体_GBK" w:cs="方正黑体_GBK"/>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0"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科技领域规范性文件</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行政规范性文件</w:t>
            </w: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科技领域规范性文件及相关配套文件</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自信息形成或者变更之日起20个工作日内</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0"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机关职能、机构设置、办公地址、办公时间、联系方式、负责人姓名</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机构概况</w:t>
            </w: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机构职能、机构设置、办公地址、办公时间、联系方式、负责人姓名</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自信息形成或者变更之日起20个工作日内</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科技领域政务服务事项信息</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政务服务</w:t>
            </w: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科技领域办理行政许可和其他对外管理服务事项目录，行使事项的依据、条件、程序以及办理结果</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自信息形成或者变更之日起20个工作日内</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科技领域行政处罚信息</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行政处罚、行政强制等</w:t>
            </w: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科技领域行政处罚事项目录，实施行政处罚的依据、条件、程序以及相关行政处罚决定</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自信息形成或者变更之日起20个工作日内</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38"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财政预算、决算信息</w:t>
            </w: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部门预算、决算及执行情况</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3.《中华人民共和国预算法实施条例》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7"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财政预算、决算信息</w:t>
            </w: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“三公”经费的开支情况</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3.《财政部关于推进部门所属单位预算公开工作的指导意见》（财预〔2021〕29号）</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58"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单位政府采购意向</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政府采购项目名称、采购需求概况、预算金额、计划实施采购时间、落实政府采购政策功能情况等</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2.《广西壮族自治区财政厅关于进一步规范政府采购意向公开工作的通知》（桂财采〔2022〕84号）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3.《广西壮族自治区财政厅关于进一步做好政府采购信息发布工作的通知》（桂财采〔2024〕49号）</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政府采购意向公开时间应当尽量提前，原则上不得晚于采购公告发布前30日</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33"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单位政府采购信息发布</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3.《财政部关于做好政府采购信息公开工作的通知》（财库〔2015〕135号）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4.《广西壮族自治区财政厅关于进一步做好政府采购信息发布工作的通知》（桂财采〔2024〕49号）</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招标公告、资格预审公告的公告期限为5个工作日；竞争性谈判公告、竞争性磋商公告和询价公告的公告期限为3个工作日；中标、成交结果的公告期限为1个工作日；单一来源公示期限不得少于5个工作日</w:t>
            </w:r>
          </w:p>
        </w:tc>
        <w:tc>
          <w:tcPr>
            <w:tcW w:w="10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4023"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单位面向中小企业预留项目执行情况</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项目名称、面向中小企业采购金额等</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1.《政府采购促进中小企业发展管理办法》（财库〔2020〕46号）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2.《广西壮族自治区财政厅广西壮族自治区工业和信息化厅关于贯彻落实政府采购促进中小企业发展管理办法的通知》（桂财采〔2021〕70号）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3.《广西壮族自治区财政厅关于贯彻落实政府采购支持中小企业发展政策的通知》（桂财采〔2022〕31号）</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主管预算单位应于每年的1月31日前向同级财政部门报送本部门上一年度面向中小企业预留份额和采购的具体情况，并在中国政府采购网广西分网公开预算项目执行情况</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1235"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预警信息及应对情况</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突发公共事件</w:t>
            </w: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发布的预警信息和事件应对情况</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自信息形成或者变更之日起20个工作日内</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法治建设</w:t>
            </w: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本级科技部门法治政府建设年度报告等</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3.《广西壮族自治区人民政府办公厅关于做好自治区人大代表建议和自治区政协委员提案公开工作的通知》（桂政办发〔2017〕189号）</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每年4月1日之前</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0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75"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人大代表建议</w:t>
            </w:r>
          </w:p>
        </w:tc>
        <w:tc>
          <w:tcPr>
            <w:tcW w:w="97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建议提案</w:t>
            </w: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由县级以上科技部门答复的人大代表建议、应当公开答复内容</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3.《广西壮族自治区人民政府办公厅关于做好自治区人大代表建议和自治区政协委员提案公开工作的通知》（桂政办发〔2017〕189号）</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自信息形成或者变更之日起20个工作日内</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05" w:type="dxa"/>
            <w:vMerge w:val="continue"/>
            <w:shd w:val="clear" w:color="auto" w:fill="auto"/>
            <w:tcMar>
              <w:top w:w="30" w:type="dxa"/>
              <w:left w:w="30" w:type="dxa"/>
              <w:bottom w:w="30" w:type="dxa"/>
              <w:right w:w="30" w:type="dxa"/>
            </w:tcMar>
            <w:vAlign w:val="center"/>
          </w:tcPr>
          <w:p>
            <w:pPr>
              <w:rPr>
                <w:rFonts w:hint="eastAsia" w:ascii="方正仿宋_GBK" w:hAnsi="方正仿宋_GBK" w:eastAsia="方正仿宋_GBK" w:cs="方正仿宋_GBK"/>
                <w:sz w:val="18"/>
                <w:szCs w:val="18"/>
              </w:rPr>
            </w:pP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政协委员提案</w:t>
            </w:r>
          </w:p>
        </w:tc>
        <w:tc>
          <w:tcPr>
            <w:tcW w:w="975" w:type="dxa"/>
            <w:vMerge w:val="continue"/>
            <w:shd w:val="clear" w:color="auto" w:fill="auto"/>
            <w:tcMar>
              <w:top w:w="30" w:type="dxa"/>
              <w:left w:w="30" w:type="dxa"/>
              <w:bottom w:w="30" w:type="dxa"/>
              <w:right w:w="30" w:type="dxa"/>
            </w:tcMar>
            <w:vAlign w:val="center"/>
          </w:tcPr>
          <w:p>
            <w:pPr>
              <w:rPr>
                <w:rFonts w:hint="eastAsia" w:ascii="方正仿宋_GBK" w:hAnsi="方正仿宋_GBK" w:eastAsia="方正仿宋_GBK" w:cs="方正仿宋_GBK"/>
                <w:sz w:val="18"/>
                <w:szCs w:val="18"/>
              </w:rPr>
            </w:pP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由县级以上科技部门答复的政协委员提案、应当公开答复内容</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vMerge w:val="continue"/>
            <w:shd w:val="clear" w:color="auto" w:fill="auto"/>
            <w:tcMar>
              <w:top w:w="30" w:type="dxa"/>
              <w:left w:w="30" w:type="dxa"/>
              <w:bottom w:w="30" w:type="dxa"/>
              <w:right w:w="30" w:type="dxa"/>
            </w:tcMar>
            <w:vAlign w:val="center"/>
          </w:tcPr>
          <w:p>
            <w:pPr>
              <w:rPr>
                <w:rFonts w:hint="eastAsia" w:ascii="方正仿宋_GBK" w:hAnsi="方正仿宋_GBK" w:eastAsia="方正仿宋_GBK" w:cs="方正仿宋_GBK"/>
                <w:sz w:val="18"/>
                <w:szCs w:val="18"/>
              </w:rPr>
            </w:pP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05" w:type="dxa"/>
            <w:vMerge w:val="continue"/>
            <w:shd w:val="clear" w:color="auto" w:fill="auto"/>
            <w:tcMar>
              <w:top w:w="30" w:type="dxa"/>
              <w:left w:w="30" w:type="dxa"/>
              <w:bottom w:w="30" w:type="dxa"/>
              <w:right w:w="30" w:type="dxa"/>
            </w:tcMar>
            <w:vAlign w:val="center"/>
          </w:tcPr>
          <w:p>
            <w:pPr>
              <w:rPr>
                <w:rFonts w:hint="eastAsia" w:ascii="方正仿宋_GBK" w:hAnsi="方正仿宋_GBK" w:eastAsia="方正仿宋_GBK" w:cs="方正仿宋_GBK"/>
                <w:sz w:val="18"/>
                <w:szCs w:val="18"/>
              </w:rPr>
            </w:pP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政府信息公开指南</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w:t>
            </w: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主动公开内容、基本目录和依申请公开的类别、内容、程序、形式、监督等相关内容</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自信息形成或者变更之日起20个工作日内</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97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w:t>
            </w: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自信息形成或者变更之日起20个工作日内</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16</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975" w:type="dxa"/>
            <w:vMerge w:val="continue"/>
            <w:shd w:val="clear" w:color="auto" w:fill="auto"/>
            <w:tcMar>
              <w:top w:w="30" w:type="dxa"/>
              <w:left w:w="30" w:type="dxa"/>
              <w:bottom w:w="30" w:type="dxa"/>
              <w:right w:w="30" w:type="dxa"/>
            </w:tcMar>
            <w:vAlign w:val="center"/>
          </w:tcPr>
          <w:p>
            <w:pPr>
              <w:rPr>
                <w:rFonts w:hint="eastAsia" w:ascii="方正仿宋_GBK" w:hAnsi="方正仿宋_GBK" w:eastAsia="方正仿宋_GBK" w:cs="方正仿宋_GBK"/>
                <w:sz w:val="18"/>
                <w:szCs w:val="18"/>
              </w:rPr>
            </w:pPr>
          </w:p>
        </w:tc>
        <w:tc>
          <w:tcPr>
            <w:tcW w:w="17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28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每年1月31日前</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6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荔浦市科学技术局</w:t>
            </w:r>
          </w:p>
        </w:tc>
        <w:tc>
          <w:tcPr>
            <w:tcW w:w="112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240" w:lineRule="auto"/>
        <w:ind w:left="0" w:right="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i w:val="0"/>
          <w:caps w:val="0"/>
          <w:color w:val="auto"/>
          <w:spacing w:val="0"/>
          <w:sz w:val="36"/>
          <w:szCs w:val="36"/>
          <w:shd w:val="clear" w:fill="FFFFFF"/>
        </w:rPr>
        <w:t>荔浦市工业和信息化局政府信息主动公开事项目录</w:t>
      </w:r>
    </w:p>
    <w:tbl>
      <w:tblPr>
        <w:tblStyle w:val="10"/>
        <w:tblW w:w="14625"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25"/>
        <w:gridCol w:w="1575"/>
        <w:gridCol w:w="915"/>
        <w:gridCol w:w="1800"/>
        <w:gridCol w:w="1200"/>
        <w:gridCol w:w="2805"/>
        <w:gridCol w:w="1395"/>
        <w:gridCol w:w="780"/>
        <w:gridCol w:w="975"/>
        <w:gridCol w:w="154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225" w:hRule="atLeast"/>
          <w:tblHeader/>
          <w:jc w:val="center"/>
        </w:trPr>
        <w:tc>
          <w:tcPr>
            <w:tcW w:w="52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ascii="方正黑体_GBK" w:hAnsi="方正黑体_GBK" w:eastAsia="方正黑体_GBK" w:cs="方正黑体_GBK"/>
                <w:sz w:val="18"/>
                <w:szCs w:val="18"/>
              </w:rPr>
              <w:t>序号</w:t>
            </w:r>
          </w:p>
        </w:tc>
        <w:tc>
          <w:tcPr>
            <w:tcW w:w="157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事项名称</w:t>
            </w:r>
          </w:p>
        </w:tc>
        <w:tc>
          <w:tcPr>
            <w:tcW w:w="91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所属类型</w:t>
            </w:r>
          </w:p>
        </w:tc>
        <w:tc>
          <w:tcPr>
            <w:tcW w:w="1800"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公开内容</w:t>
            </w:r>
          </w:p>
        </w:tc>
        <w:tc>
          <w:tcPr>
            <w:tcW w:w="1200"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公开主体</w:t>
            </w:r>
          </w:p>
        </w:tc>
        <w:tc>
          <w:tcPr>
            <w:tcW w:w="280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公开依据</w:t>
            </w:r>
          </w:p>
        </w:tc>
        <w:tc>
          <w:tcPr>
            <w:tcW w:w="139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公开时限</w:t>
            </w:r>
          </w:p>
        </w:tc>
        <w:tc>
          <w:tcPr>
            <w:tcW w:w="780"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公开期限</w:t>
            </w:r>
          </w:p>
        </w:tc>
        <w:tc>
          <w:tcPr>
            <w:tcW w:w="97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公开渠道</w:t>
            </w:r>
          </w:p>
        </w:tc>
        <w:tc>
          <w:tcPr>
            <w:tcW w:w="154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方正黑体_GBK" w:hAnsi="方正黑体_GBK" w:eastAsia="方正黑体_GBK" w:cs="方正黑体_GBK"/>
                <w:sz w:val="18"/>
                <w:szCs w:val="18"/>
              </w:rPr>
            </w:pPr>
            <w:r>
              <w:rPr>
                <w:rFonts w:hint="default" w:ascii="方正黑体_GBK" w:hAnsi="方正黑体_GBK" w:eastAsia="方正黑体_GBK" w:cs="方正黑体_GBK"/>
                <w:sz w:val="18"/>
                <w:szCs w:val="18"/>
              </w:rPr>
              <w:t>未依法公开承担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责任单位</w:t>
            </w:r>
          </w:p>
        </w:tc>
        <w:tc>
          <w:tcPr>
            <w:tcW w:w="1110"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90" w:hRule="atLeast"/>
          <w:jc w:val="center"/>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15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工业和信息化领域规范性文件</w:t>
            </w:r>
          </w:p>
        </w:tc>
        <w:tc>
          <w:tcPr>
            <w:tcW w:w="91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行政规范性文件</w:t>
            </w:r>
          </w:p>
        </w:tc>
        <w:tc>
          <w:tcPr>
            <w:tcW w:w="18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工业和信息化领域规范性文件及相关配套文件</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28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3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78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1110"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57" w:hRule="atLeast"/>
          <w:jc w:val="center"/>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15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机构职能、机构设置、办公地址、办公时间、联系方式、负责人姓名</w:t>
            </w:r>
          </w:p>
        </w:tc>
        <w:tc>
          <w:tcPr>
            <w:tcW w:w="91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机构概况</w:t>
            </w:r>
          </w:p>
        </w:tc>
        <w:tc>
          <w:tcPr>
            <w:tcW w:w="18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机构职能、机构设置、办公地址、办公时间、联系方式、负责人姓名</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28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3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78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1110"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0" w:hRule="atLeast"/>
          <w:jc w:val="center"/>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15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w:t>
            </w:r>
          </w:p>
        </w:tc>
        <w:tc>
          <w:tcPr>
            <w:tcW w:w="91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财政预算、决算信息</w:t>
            </w:r>
          </w:p>
        </w:tc>
        <w:tc>
          <w:tcPr>
            <w:tcW w:w="18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部门预算、决算及执行情况</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28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3.《中华人民共和国预算法实施条例》</w:t>
            </w:r>
          </w:p>
        </w:tc>
        <w:tc>
          <w:tcPr>
            <w:tcW w:w="13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78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1110"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0" w:hRule="atLeast"/>
          <w:jc w:val="center"/>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15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w:t>
            </w:r>
          </w:p>
        </w:tc>
        <w:tc>
          <w:tcPr>
            <w:tcW w:w="915"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8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“三公”经费的开支情况</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28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3.《财政部关于推进部门所属单位预算公开工作的指导意见》（财预〔2021〕29号）</w:t>
            </w:r>
          </w:p>
        </w:tc>
        <w:tc>
          <w:tcPr>
            <w:tcW w:w="13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78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1110"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883" w:hRule="atLeast"/>
          <w:jc w:val="center"/>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15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单位政府采购意向</w:t>
            </w:r>
          </w:p>
        </w:tc>
        <w:tc>
          <w:tcPr>
            <w:tcW w:w="91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8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政府采购项目名称、采购需求概况、预算金额、计划实施采购时间、落实政府采购政策功能情况等</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28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2.《广西壮族自治区财政厅关于进一步规范政府采购意向公开工作的通知》（桂财采〔2022〕84号）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3.《广西壮族自治区财政厅关于进一步做好政府采购信息发布工作的通知》（桂财采〔2024〕49号）</w:t>
            </w:r>
          </w:p>
        </w:tc>
        <w:tc>
          <w:tcPr>
            <w:tcW w:w="13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政府采购意向公开时间应当尽量提前，原则上不得晚于采购公告发布前30日</w:t>
            </w:r>
          </w:p>
        </w:tc>
        <w:tc>
          <w:tcPr>
            <w:tcW w:w="78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1110"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94" w:hRule="atLeast"/>
          <w:jc w:val="center"/>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15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单位政府采购信息发布</w:t>
            </w:r>
          </w:p>
        </w:tc>
        <w:tc>
          <w:tcPr>
            <w:tcW w:w="91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8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28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3.《财政部关于做好政府采购信息公开工作的通知》（财库〔2015〕135号）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4.《广西壮族自治区财政厅关于进一步做好政府采购信息发布工作的通知》（桂财采〔2024〕49号）</w:t>
            </w:r>
          </w:p>
        </w:tc>
        <w:tc>
          <w:tcPr>
            <w:tcW w:w="13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78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招标公告、资格预审公告的公告期限为5个工作日；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竞争性谈判公告、竞争性磋商公告和询价公告的公告期限为3个工作日；中标、成交结果的公告期限为1个工作日；单一来源公示期限不得少于5个工作日</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1110"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15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工业和信息化领域职称评审</w:t>
            </w:r>
          </w:p>
        </w:tc>
        <w:tc>
          <w:tcPr>
            <w:tcW w:w="91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人事</w:t>
            </w:r>
          </w:p>
        </w:tc>
        <w:tc>
          <w:tcPr>
            <w:tcW w:w="18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全区工程、经济、职工教育、工艺美术系列各高、中、初级职称评审的工作通知、评审政策、评审结果等事项</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28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2.《职称评审管理暂行规定》</w:t>
            </w:r>
          </w:p>
        </w:tc>
        <w:tc>
          <w:tcPr>
            <w:tcW w:w="13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按职称评审工作具体要求</w:t>
            </w:r>
          </w:p>
        </w:tc>
        <w:tc>
          <w:tcPr>
            <w:tcW w:w="78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1110"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15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91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法治建设</w:t>
            </w:r>
          </w:p>
        </w:tc>
        <w:tc>
          <w:tcPr>
            <w:tcW w:w="18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本级工业和信息化主管部门法治政府建设年度报告</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28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3.《广西壮族自治区党委依法治区办关于进一步规范全区法治政府建设年度报告发布工作的通知》（桂法办通〔2024〕6号）</w:t>
            </w:r>
          </w:p>
        </w:tc>
        <w:tc>
          <w:tcPr>
            <w:tcW w:w="13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每年4月1日之前</w:t>
            </w:r>
          </w:p>
        </w:tc>
        <w:tc>
          <w:tcPr>
            <w:tcW w:w="78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1110"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0" w:hRule="atLeast"/>
          <w:jc w:val="center"/>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15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人大代表建议</w:t>
            </w:r>
          </w:p>
        </w:tc>
        <w:tc>
          <w:tcPr>
            <w:tcW w:w="91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建议提案</w:t>
            </w:r>
          </w:p>
        </w:tc>
        <w:tc>
          <w:tcPr>
            <w:tcW w:w="18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由县级以上工业和信息化主管部门答复的人大代表建议、应当公开答复内容</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280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3.《广西壮族自治区人民政府办公厅关于做好自治区人大代表建议和自治区政协委员提案公开工作的通知》（桂政办发〔2017〕189号）</w:t>
            </w:r>
          </w:p>
        </w:tc>
        <w:tc>
          <w:tcPr>
            <w:tcW w:w="13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78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1110"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1475" w:hRule="atLeast"/>
          <w:jc w:val="center"/>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15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政协委员提案</w:t>
            </w:r>
          </w:p>
        </w:tc>
        <w:tc>
          <w:tcPr>
            <w:tcW w:w="915"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8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由县级以上工业和信息化主管部门答复的政协委员提案、应当公开答复内容</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2805"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3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78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1110"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15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政府信息公开指南</w:t>
            </w:r>
          </w:p>
        </w:tc>
        <w:tc>
          <w:tcPr>
            <w:tcW w:w="91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w:t>
            </w:r>
          </w:p>
        </w:tc>
        <w:tc>
          <w:tcPr>
            <w:tcW w:w="18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政府信息主动公开、依申请公开有关情况、监督方式等</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28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3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78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1110"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15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915"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8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28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3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78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1110"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52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15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915"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8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12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28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3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每年1月31日之前</w:t>
            </w:r>
          </w:p>
        </w:tc>
        <w:tc>
          <w:tcPr>
            <w:tcW w:w="78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荔浦市工业和信息化局</w:t>
            </w:r>
          </w:p>
        </w:tc>
        <w:tc>
          <w:tcPr>
            <w:tcW w:w="1110"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ind w:left="0" w:right="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荔浦市民族宗教事务局政府信息主动公开事项目录</w:t>
      </w:r>
    </w:p>
    <w:tbl>
      <w:tblPr>
        <w:tblStyle w:val="10"/>
        <w:tblW w:w="14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50"/>
        <w:gridCol w:w="1170"/>
        <w:gridCol w:w="914"/>
        <w:gridCol w:w="1905"/>
        <w:gridCol w:w="1275"/>
        <w:gridCol w:w="2865"/>
        <w:gridCol w:w="1500"/>
        <w:gridCol w:w="870"/>
        <w:gridCol w:w="930"/>
        <w:gridCol w:w="1605"/>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blHeader/>
        </w:trPr>
        <w:tc>
          <w:tcPr>
            <w:tcW w:w="450"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序号</w:t>
            </w:r>
          </w:p>
        </w:tc>
        <w:tc>
          <w:tcPr>
            <w:tcW w:w="1170"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事项名称</w:t>
            </w:r>
          </w:p>
        </w:tc>
        <w:tc>
          <w:tcPr>
            <w:tcW w:w="914"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所属类型</w:t>
            </w:r>
          </w:p>
        </w:tc>
        <w:tc>
          <w:tcPr>
            <w:tcW w:w="190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公开内容</w:t>
            </w:r>
          </w:p>
        </w:tc>
        <w:tc>
          <w:tcPr>
            <w:tcW w:w="127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公开主体</w:t>
            </w:r>
          </w:p>
        </w:tc>
        <w:tc>
          <w:tcPr>
            <w:tcW w:w="286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公开依据</w:t>
            </w:r>
          </w:p>
        </w:tc>
        <w:tc>
          <w:tcPr>
            <w:tcW w:w="1500"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公开时限</w:t>
            </w:r>
          </w:p>
        </w:tc>
        <w:tc>
          <w:tcPr>
            <w:tcW w:w="870"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公开期限</w:t>
            </w:r>
          </w:p>
        </w:tc>
        <w:tc>
          <w:tcPr>
            <w:tcW w:w="930"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公开渠道</w:t>
            </w:r>
          </w:p>
        </w:tc>
        <w:tc>
          <w:tcPr>
            <w:tcW w:w="160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未依法公开承担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责任单位</w:t>
            </w:r>
          </w:p>
        </w:tc>
        <w:tc>
          <w:tcPr>
            <w:tcW w:w="1145" w:type="dxa"/>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民族宗教领域规范性文件</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行政规范性文件</w:t>
            </w: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民宗领域规范性文件及相关配套文件</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28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荔浦市人民政府门户网站、政务新媒体等</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28"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机构职能、机构设置、办公地址、办公时间、联系方式、负责人姓名</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机构概况</w:t>
            </w: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机构职能、机构设置、办公地址、办公电话、联系方式、负责人姓名</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28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66"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民宗领域规划计划</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规划计划</w:t>
            </w: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涉及民族宗教领域业务职能的中长期计划、年度工作计划信息、计划执行情况</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28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政策文件有效期范围内</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民族宗教领域政务服务事项信息</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政务服务</w:t>
            </w: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民宗领域办理行政许可和其他对外管理服务事项目录，行使事项的依据、条件、程序以及办理结果</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28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广西数字政务一体化平台、荔浦市人民政府门户网站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民族宗教领域行政处罚信息</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行政处罚、行政强制等</w:t>
            </w: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民族宗教领域行政处罚事项目录，实施行政处罚的依据、条件、程序以及相关行政处罚决定</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28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w:t>
            </w:r>
          </w:p>
        </w:tc>
        <w:tc>
          <w:tcPr>
            <w:tcW w:w="914"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财政预算、决算信息</w:t>
            </w: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部门预算、决算及执行情况</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荔浦市民族宗教事务局及其所属单位</w:t>
            </w:r>
          </w:p>
        </w:tc>
        <w:tc>
          <w:tcPr>
            <w:tcW w:w="28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pacing w:val="0"/>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3.《中华人民共和国预算法实施条例》</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荔浦市民族宗教事务局及其所属单位</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w:t>
            </w:r>
          </w:p>
        </w:tc>
        <w:tc>
          <w:tcPr>
            <w:tcW w:w="914"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“三公”经费的开支情况</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荔浦市民族宗教事务局及其所属单位</w:t>
            </w:r>
          </w:p>
        </w:tc>
        <w:tc>
          <w:tcPr>
            <w:tcW w:w="28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pacing w:val="0"/>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w:t>
            </w:r>
            <w:r>
              <w:rPr>
                <w:rFonts w:hint="eastAsia" w:ascii="方正仿宋_GBK" w:hAnsi="方正仿宋_GBK" w:eastAsia="方正仿宋_GBK" w:cs="方正仿宋_GBK"/>
                <w:spacing w:val="0"/>
                <w:sz w:val="18"/>
                <w:szCs w:val="18"/>
              </w:rPr>
              <w:t>《中华人民共和国预算法实施条例》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3.《财政部关于推进部门所属单位预算公开工作的指导意见》（财预〔2021〕29号）</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荔浦市民族宗教事务局及其所属单位</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3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单位政府采购意向</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政府采购项目名称、采购需求概况、预算金额、计划实施采购时间、落实政府采购政策功能情况等</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荔浦市民族宗教事务局及其所属单位</w:t>
            </w:r>
          </w:p>
        </w:tc>
        <w:tc>
          <w:tcPr>
            <w:tcW w:w="28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2.《广西壮族自治区财政厅关于进一步规范政府采购意向公开工作的通知》（桂财采〔2022〕84号）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3.《广西壮族自治区财政厅关于进一步做好政府采购信息发布工作的通知》（桂财采〔2024〕49号）</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政府采购意向公开时间应当尽量提前，原则上不得晚于采购公告发布前30日</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广西政府采购网、荔浦市人民政府门户网站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荔浦市民族宗教事务局及其所属单位</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8660"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单位政府采购信息发布</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荔浦市民族宗教事务局及其所属单位、代理机构</w:t>
            </w:r>
          </w:p>
        </w:tc>
        <w:tc>
          <w:tcPr>
            <w:tcW w:w="28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3.《财政部关于做好政府采购信息公开工作的通知》（财库〔2015〕135号）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4.《广西壮族自治区财政厅关于进一步做好政府采购信息发布工作的通知》（桂财采〔2024〕49号）</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招标公告、资格预审公告的公告期限为5个工作日；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竞争性谈判公告、竞争性磋商公告和询价公告的公告期限为3个工作日；中标、成交结果的公告期限为1个工作日；单一来源公示期限不得少于5个工作日</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广西政府采购网、荔浦市人民政府门户网站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荔浦市民族宗教事务局及其所属单位、代理机构</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0"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单位面向中小企业预留项目执行情况</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项目名称、面向中小企业采购金额等</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荔浦市民族宗教事务局及其所属单位</w:t>
            </w:r>
          </w:p>
        </w:tc>
        <w:tc>
          <w:tcPr>
            <w:tcW w:w="28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1.《政府采购促进中小企业发展管理办法》（财库〔2020〕46号）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r>
              <w:rPr>
                <w:rFonts w:hint="eastAsia" w:ascii="方正仿宋_GBK" w:hAnsi="方正仿宋_GBK" w:eastAsia="方正仿宋_GBK" w:cs="方正仿宋_GBK"/>
                <w:spacing w:val="0"/>
                <w:sz w:val="18"/>
                <w:szCs w:val="18"/>
              </w:rPr>
              <w:t>《广西壮族自治区财政厅广西壮族自治区工业和信息化厅关于贯彻落实政府采购促进中小企业发展管理办法的通知》（桂财采〔2021〕70号）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3.《广西壮族自治区财政厅关于贯彻落实政府采购支持中小企业发展政策的通知》（桂财采〔2022〕31号）</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主管预算单位应于每年的1月31日前向同级财政部门报送本部门上一年度面向中小企业预留份额和采购的具体情况，并在中国政府采购网广西分网公开预算项目执行情况</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广西政府采购网、荔浦市人民政府门户网站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荔浦市民族宗教事务局及其所属单位</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1717"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民族宗教领域重大建设项目的批准和实施情况</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重大建设项目</w:t>
            </w: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民族宗教领域重大建设项目名称、批准服务信息、批准结果信息、竣工有关信息等</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28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53"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法治建设</w:t>
            </w: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本级民宗法治政府建设年度报告等</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28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3.《广西壮族自治区党委依法治区办关于进一步规范全区法治政府建设年度报告发布工作的通知》（桂法办通〔2024〕6号）</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每年4月1日之前</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人大代表建议</w:t>
            </w:r>
          </w:p>
        </w:tc>
        <w:tc>
          <w:tcPr>
            <w:tcW w:w="914"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建议提案</w:t>
            </w: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由荔浦市民族宗教事务局答复的人大代表建议、应当公开答复内容</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286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3.《广西壮族自治区人民政府办公厅关于做好自治区人大代表建议和自治区政协委员提案公开工作的通知》（桂政办发〔2017〕189号）</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政协委员提案</w:t>
            </w:r>
          </w:p>
        </w:tc>
        <w:tc>
          <w:tcPr>
            <w:tcW w:w="914"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由荔浦市民族宗教事务局答复的政协委员提案、应当公开答复内容</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2865"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政府信息公开指南</w:t>
            </w:r>
          </w:p>
        </w:tc>
        <w:tc>
          <w:tcPr>
            <w:tcW w:w="914"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w:t>
            </w: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政府信息主动公开、依申请公开有关情况、监督方式等</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28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16</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政府信息公开目录</w:t>
            </w:r>
          </w:p>
        </w:tc>
        <w:tc>
          <w:tcPr>
            <w:tcW w:w="914"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政府信息公开目录</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28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17</w:t>
            </w:r>
          </w:p>
        </w:tc>
        <w:tc>
          <w:tcPr>
            <w:tcW w:w="11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914"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9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286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50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每年1月31日之前</w:t>
            </w:r>
          </w:p>
        </w:tc>
        <w:tc>
          <w:tcPr>
            <w:tcW w:w="87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6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荔浦市民族宗教事务局</w:t>
            </w:r>
          </w:p>
        </w:tc>
        <w:tc>
          <w:tcPr>
            <w:tcW w:w="114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300" w:lineRule="atLeast"/>
        <w:ind w:left="0" w:right="0" w:firstLine="0"/>
        <w:jc w:val="center"/>
        <w:rPr>
          <w:rFonts w:hint="eastAsia" w:ascii="方正小标宋简体" w:hAnsi="方正小标宋简体" w:eastAsia="方正小标宋简体" w:cs="方正小标宋简体"/>
          <w:i w:val="0"/>
          <w:caps w:val="0"/>
          <w:color w:val="auto"/>
          <w:spacing w:val="0"/>
          <w:sz w:val="36"/>
          <w:szCs w:val="36"/>
        </w:rPr>
      </w:pPr>
      <w:r>
        <w:rPr>
          <w:rFonts w:hint="eastAsia" w:ascii="方正小标宋简体" w:hAnsi="方正小标宋简体" w:eastAsia="方正小标宋简体" w:cs="方正小标宋简体"/>
          <w:i w:val="0"/>
          <w:caps w:val="0"/>
          <w:color w:val="auto"/>
          <w:spacing w:val="0"/>
          <w:sz w:val="36"/>
          <w:szCs w:val="36"/>
          <w:shd w:val="clear" w:fill="FFFFFF"/>
        </w:rPr>
        <w:t>荔浦市公安局信息主动公开事项目录</w:t>
      </w:r>
    </w:p>
    <w:tbl>
      <w:tblPr>
        <w:tblStyle w:val="10"/>
        <w:tblW w:w="14624"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85"/>
        <w:gridCol w:w="1410"/>
        <w:gridCol w:w="900"/>
        <w:gridCol w:w="1844"/>
        <w:gridCol w:w="1230"/>
        <w:gridCol w:w="2775"/>
        <w:gridCol w:w="1365"/>
        <w:gridCol w:w="870"/>
        <w:gridCol w:w="990"/>
        <w:gridCol w:w="1575"/>
        <w:gridCol w:w="108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blHeader/>
        </w:trPr>
        <w:tc>
          <w:tcPr>
            <w:tcW w:w="58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ascii="方正黑体_GBK" w:hAnsi="方正黑体_GBK" w:eastAsia="方正黑体_GBK" w:cs="方正黑体_GBK"/>
                <w:sz w:val="18"/>
                <w:szCs w:val="18"/>
              </w:rPr>
              <w:t>序号</w:t>
            </w:r>
          </w:p>
        </w:tc>
        <w:tc>
          <w:tcPr>
            <w:tcW w:w="1410"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事项名称</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所属类型</w:t>
            </w:r>
          </w:p>
        </w:tc>
        <w:tc>
          <w:tcPr>
            <w:tcW w:w="1844"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公开内容</w:t>
            </w:r>
          </w:p>
        </w:tc>
        <w:tc>
          <w:tcPr>
            <w:tcW w:w="1230"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公开主体</w:t>
            </w:r>
          </w:p>
        </w:tc>
        <w:tc>
          <w:tcPr>
            <w:tcW w:w="277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公开依据</w:t>
            </w:r>
          </w:p>
        </w:tc>
        <w:tc>
          <w:tcPr>
            <w:tcW w:w="136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公开时限</w:t>
            </w:r>
          </w:p>
        </w:tc>
        <w:tc>
          <w:tcPr>
            <w:tcW w:w="870"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公开期限</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公开渠道</w:t>
            </w:r>
          </w:p>
        </w:tc>
        <w:tc>
          <w:tcPr>
            <w:tcW w:w="157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方正黑体_GBK" w:hAnsi="方正黑体_GBK" w:eastAsia="方正黑体_GBK" w:cs="方正黑体_GBK"/>
                <w:sz w:val="18"/>
                <w:szCs w:val="18"/>
              </w:rPr>
            </w:pPr>
            <w:r>
              <w:rPr>
                <w:rFonts w:hint="default" w:ascii="方正黑体_GBK" w:hAnsi="方正黑体_GBK" w:eastAsia="方正黑体_GBK" w:cs="方正黑体_GBK"/>
                <w:sz w:val="18"/>
                <w:szCs w:val="18"/>
              </w:rPr>
              <w:t>未依法公开承担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责任单位</w:t>
            </w:r>
          </w:p>
        </w:tc>
        <w:tc>
          <w:tcPr>
            <w:tcW w:w="1080"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ascii="方正仿宋_GBK" w:hAnsi="方正仿宋_GBK" w:eastAsia="方正仿宋_GBK" w:cs="方正仿宋_GBK"/>
                <w:sz w:val="18"/>
                <w:szCs w:val="18"/>
              </w:rPr>
              <w:t>公安领域</w:t>
            </w:r>
            <w:r>
              <w:rPr>
                <w:rFonts w:hint="eastAsia" w:ascii="方正仿宋_GBK" w:hAnsi="方正仿宋_GBK" w:eastAsia="方正仿宋_GBK" w:cs="方正仿宋_GBK"/>
                <w:sz w:val="18"/>
                <w:szCs w:val="18"/>
              </w:rPr>
              <w:t>规范性文件</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行政规范性文件</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公安领域规范性文件及相关解读材料</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590"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2</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机构职能、机构设置、机构名称、办公地址、办公电话、办公时间、联系方式、负责人姓名</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机构概况</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公安机关主要职责、机构设置、机构名称、办公地址、办公电话、办公时间、联系方式、负责人姓名</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12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3</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公安领域信件受理情况统计数据</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统计信息</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公安领域信件受理情况统计数据</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4</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公安领域政务服务事项信息</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政务服务</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按照行政许可事项实施规范、办事指南相关要求全要素公开</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《中华人民共和国行政许可法》</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5</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公安领域行政处罚、行政强制信息</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行政处罚、行政强制等</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公安领域实施行政处罚、行政强制的依据、条件、程序以及本行政机关认为具有一定社会影响的行政处罚决定</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6</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部门预算、决算信息</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财政预算、决算信息</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部门预算、决算及执行情况</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荔浦市公安局及其二级预算单位</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《中华人民共和国预算法实施条例》</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荔浦市公安局及其二级预算单位</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262"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7</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“三公”经费</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财政预算、决算信息</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“三公”经费的开支情况</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荔浦市公安局及其二级预算单位</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r>
              <w:rPr>
                <w:rFonts w:hint="default" w:ascii="Times New Roman" w:hAnsi="Times New Roman" w:cs="Times New Roman"/>
                <w:sz w:val="18"/>
                <w:szCs w:val="18"/>
              </w:rPr>
              <w:br w:type="textWrapping"/>
            </w: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《财政部关于推进部门所属单位预算公开工作的指导意见》（财预〔</w:t>
            </w:r>
            <w:r>
              <w:rPr>
                <w:rFonts w:hint="default" w:ascii="Times New Roman" w:hAnsi="Times New Roman" w:cs="Times New Roman"/>
                <w:sz w:val="18"/>
                <w:szCs w:val="18"/>
              </w:rPr>
              <w:t>2021</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29</w:t>
            </w:r>
            <w:r>
              <w:rPr>
                <w:rFonts w:hint="eastAsia" w:ascii="方正仿宋_GBK" w:hAnsi="方正仿宋_GBK" w:eastAsia="方正仿宋_GBK" w:cs="方正仿宋_GBK"/>
                <w:sz w:val="18"/>
                <w:szCs w:val="18"/>
              </w:rPr>
              <w:t>号）</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荔浦市公安局及其二级预算单位</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096"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8</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口岸签证、出入境证件、户籍证件收费标准</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行政事业性收费</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行政事业性收费项目及其依据、标准等</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778"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9</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单位政府采购意向</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政府采购</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政府采购项目名称、采购需求概况、预算金额、计划实施采购时间、落实政府采购政策功能情况等</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荔浦市公安局及其二级预算单位</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r>
              <w:rPr>
                <w:rFonts w:hint="default" w:ascii="Times New Roman" w:hAnsi="Times New Roman" w:cs="Times New Roman"/>
                <w:sz w:val="18"/>
                <w:szCs w:val="18"/>
              </w:rPr>
              <w:br w:type="textWrapping"/>
            </w: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《广西壮族自治区财政厅关于进一步规范政府采购意向公开工作的通知》（桂财采〔</w:t>
            </w:r>
            <w:r>
              <w:rPr>
                <w:rFonts w:hint="default" w:ascii="Times New Roman" w:hAnsi="Times New Roman" w:cs="Times New Roman"/>
                <w:sz w:val="18"/>
                <w:szCs w:val="18"/>
              </w:rPr>
              <w:t>2022</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84</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《广西壮族自治区财政厅关于进一步做好政府采购信息发布工作的通知》（桂财采〔</w:t>
            </w:r>
            <w:r>
              <w:rPr>
                <w:rFonts w:hint="default" w:ascii="Times New Roman" w:hAnsi="Times New Roman" w:cs="Times New Roman"/>
                <w:sz w:val="18"/>
                <w:szCs w:val="18"/>
              </w:rPr>
              <w:t>202</w:t>
            </w:r>
            <w:r>
              <w:rPr>
                <w:rFonts w:hint="default" w:ascii="Times New Roman" w:hAnsi="Times New Roman" w:eastAsia="方正仿宋_GBK" w:cs="Times New Roman"/>
                <w:sz w:val="18"/>
                <w:szCs w:val="18"/>
              </w:rPr>
              <w:t>4</w:t>
            </w:r>
            <w:r>
              <w:rPr>
                <w:rFonts w:hint="eastAsia" w:ascii="方正仿宋_GBK" w:hAnsi="方正仿宋_GBK" w:eastAsia="方正仿宋_GBK" w:cs="方正仿宋_GBK"/>
                <w:sz w:val="18"/>
                <w:szCs w:val="18"/>
              </w:rPr>
              <w:t>〕</w:t>
            </w:r>
            <w:r>
              <w:rPr>
                <w:rFonts w:hint="default" w:ascii="Times New Roman" w:hAnsi="Times New Roman" w:eastAsia="方正仿宋_GBK" w:cs="Times New Roman"/>
                <w:sz w:val="18"/>
                <w:szCs w:val="18"/>
              </w:rPr>
              <w:t>49</w:t>
            </w:r>
            <w:r>
              <w:rPr>
                <w:rFonts w:hint="eastAsia" w:ascii="方正仿宋_GBK" w:hAnsi="方正仿宋_GBK" w:eastAsia="方正仿宋_GBK" w:cs="方正仿宋_GBK"/>
                <w:sz w:val="18"/>
                <w:szCs w:val="18"/>
              </w:rPr>
              <w:t>号）</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政府采购意向公开时间应当尽量提前，原则上不得晚于采购公告发布前</w:t>
            </w:r>
            <w:r>
              <w:rPr>
                <w:rFonts w:hint="default" w:ascii="Times New Roman" w:hAnsi="Times New Roman" w:cs="Times New Roman"/>
                <w:sz w:val="18"/>
                <w:szCs w:val="18"/>
              </w:rPr>
              <w:t>30</w:t>
            </w:r>
            <w:r>
              <w:rPr>
                <w:rFonts w:hint="eastAsia" w:ascii="方正仿宋_GBK" w:hAnsi="方正仿宋_GBK" w:eastAsia="方正仿宋_GBK" w:cs="方正仿宋_GBK"/>
                <w:sz w:val="18"/>
                <w:szCs w:val="18"/>
              </w:rPr>
              <w:t>日</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荔浦市公安局及其二级预算单位</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8204"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10</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单位政府采购信息发布</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政府采购</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荔浦市公安局及其二级预算单位、代理机构</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《财政部关于做好政府采购信息公开工作的通知》（财库〔</w:t>
            </w:r>
            <w:r>
              <w:rPr>
                <w:rFonts w:hint="default" w:ascii="Times New Roman" w:hAnsi="Times New Roman" w:eastAsia="方正仿宋_GBK" w:cs="Times New Roman"/>
                <w:sz w:val="18"/>
                <w:szCs w:val="18"/>
              </w:rPr>
              <w:t>2015</w:t>
            </w:r>
            <w:r>
              <w:rPr>
                <w:rFonts w:hint="eastAsia" w:ascii="方正仿宋_GBK" w:hAnsi="方正仿宋_GBK" w:eastAsia="方正仿宋_GBK" w:cs="方正仿宋_GBK"/>
                <w:sz w:val="18"/>
                <w:szCs w:val="18"/>
              </w:rPr>
              <w:t>〕</w:t>
            </w:r>
            <w:r>
              <w:rPr>
                <w:rFonts w:hint="default" w:ascii="Times New Roman" w:hAnsi="Times New Roman" w:eastAsia="方正仿宋_GBK" w:cs="Times New Roman"/>
                <w:sz w:val="18"/>
                <w:szCs w:val="18"/>
              </w:rPr>
              <w:t>135</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4.</w:t>
            </w:r>
            <w:r>
              <w:rPr>
                <w:rFonts w:hint="eastAsia" w:ascii="方正仿宋_GBK" w:hAnsi="方正仿宋_GBK" w:eastAsia="方正仿宋_GBK" w:cs="方正仿宋_GBK"/>
                <w:sz w:val="18"/>
                <w:szCs w:val="18"/>
              </w:rPr>
              <w:t>《广西壮族自治区财政厅关于进一步做好政府采购信息发布工作的通知》（桂财采〔</w:t>
            </w:r>
            <w:r>
              <w:rPr>
                <w:rFonts w:hint="default" w:ascii="Times New Roman" w:hAnsi="Times New Roman" w:eastAsia="方正仿宋_GBK" w:cs="Times New Roman"/>
                <w:sz w:val="18"/>
                <w:szCs w:val="18"/>
              </w:rPr>
              <w:t>2024</w:t>
            </w:r>
            <w:r>
              <w:rPr>
                <w:rFonts w:hint="eastAsia" w:ascii="方正仿宋_GBK" w:hAnsi="方正仿宋_GBK" w:eastAsia="方正仿宋_GBK" w:cs="方正仿宋_GBK"/>
                <w:sz w:val="18"/>
                <w:szCs w:val="18"/>
              </w:rPr>
              <w:t>〕</w:t>
            </w:r>
            <w:r>
              <w:rPr>
                <w:rFonts w:hint="default" w:ascii="Times New Roman" w:hAnsi="Times New Roman" w:eastAsia="方正仿宋_GBK" w:cs="Times New Roman"/>
                <w:sz w:val="18"/>
                <w:szCs w:val="18"/>
              </w:rPr>
              <w:t>49</w:t>
            </w:r>
            <w:r>
              <w:rPr>
                <w:rFonts w:hint="eastAsia" w:ascii="方正仿宋_GBK" w:hAnsi="方正仿宋_GBK" w:eastAsia="方正仿宋_GBK" w:cs="方正仿宋_GBK"/>
                <w:sz w:val="18"/>
                <w:szCs w:val="18"/>
              </w:rPr>
              <w:t>号）</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中标、成交结果应当自中标、成交供应商确定之日起</w:t>
            </w:r>
            <w:r>
              <w:rPr>
                <w:rFonts w:hint="default" w:ascii="Times New Roman" w:hAnsi="Times New Roman" w:cs="Times New Roman"/>
                <w:sz w:val="18"/>
                <w:szCs w:val="18"/>
              </w:rPr>
              <w:t>2</w:t>
            </w:r>
            <w:r>
              <w:rPr>
                <w:rFonts w:hint="eastAsia" w:ascii="方正仿宋_GBK" w:hAnsi="方正仿宋_GBK" w:eastAsia="方正仿宋_GBK" w:cs="方正仿宋_GBK"/>
                <w:sz w:val="18"/>
                <w:szCs w:val="18"/>
              </w:rPr>
              <w:t>个工作日内公告，采购文件同时公告；更正事项应当在投标截止时间至少</w:t>
            </w:r>
            <w:r>
              <w:rPr>
                <w:rFonts w:hint="default" w:ascii="Times New Roman" w:hAnsi="Times New Roman" w:cs="Times New Roman"/>
                <w:sz w:val="18"/>
                <w:szCs w:val="18"/>
              </w:rPr>
              <w:t>15</w:t>
            </w:r>
            <w:r>
              <w:rPr>
                <w:rFonts w:hint="eastAsia" w:ascii="方正仿宋_GBK" w:hAnsi="方正仿宋_GBK" w:eastAsia="方正仿宋_GBK" w:cs="方正仿宋_GBK"/>
                <w:sz w:val="18"/>
                <w:szCs w:val="18"/>
              </w:rPr>
              <w:t>日前，提交资格预审申请文件截止时间至少</w:t>
            </w:r>
            <w:r>
              <w:rPr>
                <w:rFonts w:hint="default" w:ascii="Times New Roman" w:hAnsi="Times New Roman" w:cs="Times New Roman"/>
                <w:sz w:val="18"/>
                <w:szCs w:val="18"/>
              </w:rPr>
              <w:t>3</w:t>
            </w:r>
            <w:r>
              <w:rPr>
                <w:rFonts w:hint="eastAsia" w:ascii="方正仿宋_GBK" w:hAnsi="方正仿宋_GBK" w:eastAsia="方正仿宋_GBK" w:cs="方正仿宋_GBK"/>
                <w:sz w:val="18"/>
                <w:szCs w:val="18"/>
              </w:rPr>
              <w:t>日前，或者提交首次响应文件截止之日起</w:t>
            </w:r>
            <w:r>
              <w:rPr>
                <w:rFonts w:hint="default" w:ascii="Times New Roman" w:hAnsi="Times New Roman" w:cs="Times New Roman"/>
                <w:sz w:val="18"/>
                <w:szCs w:val="18"/>
              </w:rPr>
              <w:t>3</w:t>
            </w:r>
            <w:r>
              <w:rPr>
                <w:rFonts w:hint="eastAsia" w:ascii="方正仿宋_GBK" w:hAnsi="方正仿宋_GBK" w:eastAsia="方正仿宋_GBK" w:cs="方正仿宋_GBK"/>
                <w:sz w:val="18"/>
                <w:szCs w:val="18"/>
              </w:rPr>
              <w:t>个工作日前；采购合同应当自合同签订之日起</w:t>
            </w:r>
            <w:r>
              <w:rPr>
                <w:rFonts w:hint="default" w:ascii="Times New Roman" w:hAnsi="Times New Roman" w:cs="Times New Roman"/>
                <w:sz w:val="18"/>
                <w:szCs w:val="18"/>
              </w:rPr>
              <w:t>2</w:t>
            </w:r>
            <w:r>
              <w:rPr>
                <w:rFonts w:hint="eastAsia" w:ascii="方正仿宋_GBK" w:hAnsi="方正仿宋_GBK" w:eastAsia="方正仿宋_GBK" w:cs="方正仿宋_GBK"/>
                <w:sz w:val="18"/>
                <w:szCs w:val="18"/>
              </w:rPr>
              <w:t>个工作日内公告，涉密部分可以不公告</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pacing w:val="0"/>
                <w:sz w:val="18"/>
                <w:szCs w:val="18"/>
              </w:rPr>
              <w:t>招标公告、资格预审公告的公告期限为</w:t>
            </w:r>
            <w:r>
              <w:rPr>
                <w:rFonts w:hint="default" w:ascii="Times New Roman" w:hAnsi="Times New Roman" w:cs="Times New Roman"/>
                <w:spacing w:val="0"/>
                <w:sz w:val="18"/>
                <w:szCs w:val="18"/>
              </w:rPr>
              <w:t>5</w:t>
            </w:r>
            <w:r>
              <w:rPr>
                <w:rFonts w:hint="eastAsia" w:ascii="方正仿宋_GBK" w:hAnsi="方正仿宋_GBK" w:eastAsia="方正仿宋_GBK" w:cs="方正仿宋_GBK"/>
                <w:spacing w:val="0"/>
                <w:sz w:val="18"/>
                <w:szCs w:val="18"/>
              </w:rPr>
              <w:t>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pacing w:val="0"/>
                <w:sz w:val="18"/>
                <w:szCs w:val="18"/>
              </w:rPr>
              <w:t>竞争性谈判公告、竞争性磋商公告和询价公告的公告期限为</w:t>
            </w:r>
            <w:r>
              <w:rPr>
                <w:rFonts w:hint="default" w:ascii="Times New Roman" w:hAnsi="Times New Roman" w:cs="Times New Roman"/>
                <w:spacing w:val="0"/>
                <w:sz w:val="18"/>
                <w:szCs w:val="18"/>
              </w:rPr>
              <w:t>3</w:t>
            </w:r>
            <w:r>
              <w:rPr>
                <w:rFonts w:hint="eastAsia" w:ascii="方正仿宋_GBK" w:hAnsi="方正仿宋_GBK" w:eastAsia="方正仿宋_GBK" w:cs="方正仿宋_GBK"/>
                <w:spacing w:val="0"/>
                <w:sz w:val="18"/>
                <w:szCs w:val="18"/>
              </w:rPr>
              <w:t>个工作日；中标、成交结果的公告期限为</w:t>
            </w:r>
            <w:r>
              <w:rPr>
                <w:rFonts w:hint="default" w:ascii="Times New Roman" w:hAnsi="Times New Roman" w:cs="Times New Roman"/>
                <w:spacing w:val="0"/>
                <w:sz w:val="18"/>
                <w:szCs w:val="18"/>
              </w:rPr>
              <w:t>1</w:t>
            </w:r>
            <w:r>
              <w:rPr>
                <w:rFonts w:hint="eastAsia" w:ascii="方正仿宋_GBK" w:hAnsi="方正仿宋_GBK" w:eastAsia="方正仿宋_GBK" w:cs="方正仿宋_GBK"/>
                <w:spacing w:val="0"/>
                <w:sz w:val="18"/>
                <w:szCs w:val="18"/>
              </w:rPr>
              <w:t>个工作日；单一来源公示期限不得少于</w:t>
            </w:r>
            <w:r>
              <w:rPr>
                <w:rFonts w:hint="default" w:ascii="Times New Roman" w:hAnsi="Times New Roman" w:cs="Times New Roman"/>
                <w:spacing w:val="0"/>
                <w:sz w:val="18"/>
                <w:szCs w:val="18"/>
              </w:rPr>
              <w:t>5</w:t>
            </w:r>
            <w:r>
              <w:rPr>
                <w:rFonts w:hint="eastAsia" w:ascii="方正仿宋_GBK" w:hAnsi="方正仿宋_GBK" w:eastAsia="方正仿宋_GBK" w:cs="方正仿宋_GBK"/>
                <w:spacing w:val="0"/>
                <w:sz w:val="18"/>
                <w:szCs w:val="18"/>
              </w:rPr>
              <w:t>个工作日</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荔浦市公安局及其二级预算单位、代理机构</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7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11</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单位面向中小企业预留项目执行情况</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政府采购</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项目名称、面向中小企业采购金额等</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荔浦市公安局及其二级预算单位</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《政府采购促进中小企业发展管理办法》（财库〔</w:t>
            </w:r>
            <w:r>
              <w:rPr>
                <w:rFonts w:hint="default" w:ascii="Times New Roman" w:hAnsi="Times New Roman" w:eastAsia="方正仿宋_GBK" w:cs="Times New Roman"/>
                <w:sz w:val="18"/>
                <w:szCs w:val="18"/>
              </w:rPr>
              <w:t>2020</w:t>
            </w:r>
            <w:r>
              <w:rPr>
                <w:rFonts w:hint="eastAsia" w:ascii="方正仿宋_GBK" w:hAnsi="方正仿宋_GBK" w:eastAsia="方正仿宋_GBK" w:cs="方正仿宋_GBK"/>
                <w:sz w:val="18"/>
                <w:szCs w:val="18"/>
              </w:rPr>
              <w:t>〕</w:t>
            </w:r>
            <w:r>
              <w:rPr>
                <w:rFonts w:hint="default" w:ascii="Times New Roman" w:hAnsi="Times New Roman" w:eastAsia="方正仿宋_GBK" w:cs="Times New Roman"/>
                <w:sz w:val="18"/>
                <w:szCs w:val="18"/>
              </w:rPr>
              <w:t>46</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《广西壮族自治区财政厅广西壮族自治区工业和信息化厅关于贯彻落实政府采购促进中小企业发展管理办法的通知》（桂财采〔</w:t>
            </w:r>
            <w:r>
              <w:rPr>
                <w:rFonts w:hint="default" w:ascii="Times New Roman" w:hAnsi="Times New Roman" w:eastAsia="方正仿宋_GBK" w:cs="Times New Roman"/>
                <w:sz w:val="18"/>
                <w:szCs w:val="18"/>
              </w:rPr>
              <w:t>2021</w:t>
            </w:r>
            <w:r>
              <w:rPr>
                <w:rFonts w:hint="eastAsia" w:ascii="方正仿宋_GBK" w:hAnsi="方正仿宋_GBK" w:eastAsia="方正仿宋_GBK" w:cs="方正仿宋_GBK"/>
                <w:sz w:val="18"/>
                <w:szCs w:val="18"/>
              </w:rPr>
              <w:t>〕</w:t>
            </w:r>
            <w:r>
              <w:rPr>
                <w:rFonts w:hint="default" w:ascii="Times New Roman" w:hAnsi="Times New Roman" w:eastAsia="方正仿宋_GBK" w:cs="Times New Roman"/>
                <w:sz w:val="18"/>
                <w:szCs w:val="18"/>
              </w:rPr>
              <w:t>70</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《广西壮族自治区财政厅关于贯彻落实政府采购支持中小企业发展政策的通知》（桂财采〔</w:t>
            </w:r>
            <w:r>
              <w:rPr>
                <w:rFonts w:hint="default" w:ascii="Times New Roman" w:hAnsi="Times New Roman" w:eastAsia="方正仿宋_GBK" w:cs="Times New Roman"/>
                <w:sz w:val="18"/>
                <w:szCs w:val="18"/>
              </w:rPr>
              <w:t>2022</w:t>
            </w:r>
            <w:r>
              <w:rPr>
                <w:rFonts w:hint="eastAsia" w:ascii="方正仿宋_GBK" w:hAnsi="方正仿宋_GBK" w:eastAsia="方正仿宋_GBK" w:cs="方正仿宋_GBK"/>
                <w:sz w:val="18"/>
                <w:szCs w:val="18"/>
              </w:rPr>
              <w:t>〕</w:t>
            </w:r>
            <w:r>
              <w:rPr>
                <w:rFonts w:hint="default" w:ascii="Times New Roman" w:hAnsi="Times New Roman" w:eastAsia="方正仿宋_GBK" w:cs="Times New Roman"/>
                <w:sz w:val="18"/>
                <w:szCs w:val="18"/>
              </w:rPr>
              <w:t>31</w:t>
            </w:r>
            <w:r>
              <w:rPr>
                <w:rFonts w:hint="eastAsia" w:ascii="方正仿宋_GBK" w:hAnsi="方正仿宋_GBK" w:eastAsia="方正仿宋_GBK" w:cs="方正仿宋_GBK"/>
                <w:sz w:val="18"/>
                <w:szCs w:val="18"/>
              </w:rPr>
              <w:t>号）</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主管预算单位应于每年的</w:t>
            </w: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月</w:t>
            </w:r>
            <w:r>
              <w:rPr>
                <w:rFonts w:hint="default" w:ascii="Times New Roman" w:hAnsi="Times New Roman" w:eastAsia="方正仿宋_GBK" w:cs="Times New Roman"/>
                <w:sz w:val="18"/>
                <w:szCs w:val="18"/>
              </w:rPr>
              <w:t>31</w:t>
            </w:r>
            <w:r>
              <w:rPr>
                <w:rFonts w:hint="eastAsia" w:ascii="方正仿宋_GBK" w:hAnsi="方正仿宋_GBK" w:eastAsia="方正仿宋_GBK" w:cs="方正仿宋_GBK"/>
                <w:sz w:val="18"/>
                <w:szCs w:val="18"/>
              </w:rPr>
              <w:t>日前向同级财政部门报送本部门上一年度面向中小企业预留份额和采购的具体情况，并在中国政府采购网广西分网公开预算项目执行情况</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荔浦市公安局及其二级预算单位</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7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12</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公安领域重大建设项目的批准和实施情况</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重大建设项目</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公安领域重大建设项目名称、批准服务信息、批准结果信息、竣工有关信息等</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13</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应急预案</w:t>
            </w:r>
          </w:p>
        </w:tc>
        <w:tc>
          <w:tcPr>
            <w:tcW w:w="90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突发公共事件</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突发公共事件应急预案</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110"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14</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预警信息及应对情况</w:t>
            </w:r>
          </w:p>
        </w:tc>
        <w:tc>
          <w:tcPr>
            <w:tcW w:w="9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发布的预警信息和事件应对情况</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15</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公务员招录</w:t>
            </w:r>
          </w:p>
        </w:tc>
        <w:tc>
          <w:tcPr>
            <w:tcW w:w="90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人事信息</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公务员招考录用相关信息</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《公务员录用规定》</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按自治区公务员考试统一规定时间公开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按照规定期限公开</w:t>
            </w:r>
          </w:p>
        </w:tc>
        <w:tc>
          <w:tcPr>
            <w:tcW w:w="99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85"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16</w:t>
            </w:r>
          </w:p>
        </w:tc>
        <w:tc>
          <w:tcPr>
            <w:tcW w:w="141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事业单位公开招聘</w:t>
            </w:r>
          </w:p>
        </w:tc>
        <w:tc>
          <w:tcPr>
            <w:tcW w:w="9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事业单位招聘公告（含补充公告）</w:t>
            </w:r>
          </w:p>
        </w:tc>
        <w:tc>
          <w:tcPr>
            <w:tcW w:w="123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r>
              <w:rPr>
                <w:rFonts w:hint="default" w:ascii="Times New Roman" w:hAnsi="Times New Roman" w:cs="Times New Roman"/>
                <w:sz w:val="18"/>
                <w:szCs w:val="18"/>
              </w:rPr>
              <w:br w:type="textWrapping"/>
            </w:r>
            <w:r>
              <w:rPr>
                <w:rFonts w:hint="default" w:ascii="Times New Roman" w:hAnsi="Times New Roman" w:cs="Times New Roman"/>
                <w:sz w:val="18"/>
                <w:szCs w:val="18"/>
              </w:rPr>
              <w:t>2.</w:t>
            </w:r>
            <w:r>
              <w:rPr>
                <w:rFonts w:hint="eastAsia" w:ascii="方正仿宋_GBK" w:hAnsi="方正仿宋_GBK" w:eastAsia="方正仿宋_GBK" w:cs="方正仿宋_GBK"/>
                <w:sz w:val="18"/>
                <w:szCs w:val="18"/>
              </w:rPr>
              <w:t>《事业单位人事管理条例》</w:t>
            </w:r>
            <w:r>
              <w:rPr>
                <w:rFonts w:hint="default" w:ascii="Times New Roman" w:hAnsi="Times New Roman" w:cs="Times New Roman"/>
                <w:sz w:val="18"/>
                <w:szCs w:val="18"/>
              </w:rPr>
              <w:br w:type="textWrapping"/>
            </w:r>
            <w:r>
              <w:rPr>
                <w:rFonts w:hint="default" w:ascii="Times New Roman" w:hAnsi="Times New Roman" w:cs="Times New Roman"/>
                <w:sz w:val="18"/>
                <w:szCs w:val="18"/>
              </w:rPr>
              <w:t>3.</w:t>
            </w:r>
            <w:r>
              <w:rPr>
                <w:rFonts w:hint="eastAsia" w:ascii="方正仿宋_GBK" w:hAnsi="方正仿宋_GBK" w:eastAsia="方正仿宋_GBK" w:cs="方正仿宋_GBK"/>
                <w:sz w:val="18"/>
                <w:szCs w:val="18"/>
              </w:rPr>
              <w:t>《中共中央组织部人力资源社会保障部关于进一步做好事业单位公开招聘工作的通知》（人社部发〔</w:t>
            </w:r>
            <w:r>
              <w:rPr>
                <w:rFonts w:hint="default" w:ascii="Times New Roman" w:hAnsi="Times New Roman" w:cs="Times New Roman"/>
                <w:sz w:val="18"/>
                <w:szCs w:val="18"/>
              </w:rPr>
              <w:t>2024</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57</w:t>
            </w:r>
            <w:r>
              <w:rPr>
                <w:rFonts w:hint="eastAsia" w:ascii="方正仿宋_GBK" w:hAnsi="方正仿宋_GBK" w:eastAsia="方正仿宋_GBK" w:cs="方正仿宋_GBK"/>
                <w:sz w:val="18"/>
                <w:szCs w:val="18"/>
              </w:rPr>
              <w:t>号）</w:t>
            </w:r>
            <w:r>
              <w:rPr>
                <w:rFonts w:hint="default" w:ascii="Times New Roman" w:hAnsi="Times New Roman" w:cs="Times New Roman"/>
                <w:sz w:val="18"/>
                <w:szCs w:val="18"/>
              </w:rPr>
              <w:br w:type="textWrapping"/>
            </w:r>
            <w:r>
              <w:rPr>
                <w:rFonts w:hint="default" w:ascii="Times New Roman" w:hAnsi="Times New Roman" w:cs="Times New Roman"/>
                <w:sz w:val="18"/>
                <w:szCs w:val="18"/>
              </w:rPr>
              <w:t>4.</w:t>
            </w:r>
            <w:r>
              <w:rPr>
                <w:rFonts w:hint="eastAsia" w:ascii="方正仿宋_GBK" w:hAnsi="方正仿宋_GBK" w:eastAsia="方正仿宋_GBK" w:cs="方正仿宋_GBK"/>
                <w:sz w:val="18"/>
                <w:szCs w:val="18"/>
              </w:rPr>
              <w:t>《广西壮族自治区人力资源和社会保障厅关于落实“放管服”改革精简事业单位增人手续的通知》（桂人社规〔</w:t>
            </w:r>
            <w:r>
              <w:rPr>
                <w:rFonts w:hint="default" w:ascii="Times New Roman" w:hAnsi="Times New Roman" w:cs="Times New Roman"/>
                <w:sz w:val="18"/>
                <w:szCs w:val="18"/>
              </w:rPr>
              <w:t>2018</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27</w:t>
            </w:r>
            <w:r>
              <w:rPr>
                <w:rFonts w:hint="eastAsia" w:ascii="方正仿宋_GBK" w:hAnsi="方正仿宋_GBK" w:eastAsia="方正仿宋_GBK" w:cs="方正仿宋_GBK"/>
                <w:sz w:val="18"/>
                <w:szCs w:val="18"/>
              </w:rPr>
              <w:t>号）</w:t>
            </w:r>
            <w:r>
              <w:rPr>
                <w:rFonts w:hint="default" w:ascii="Times New Roman" w:hAnsi="Times New Roman" w:cs="Times New Roman"/>
                <w:sz w:val="18"/>
                <w:szCs w:val="18"/>
              </w:rPr>
              <w:br w:type="textWrapping"/>
            </w:r>
            <w:r>
              <w:rPr>
                <w:rFonts w:hint="default" w:ascii="Times New Roman" w:hAnsi="Times New Roman" w:cs="Times New Roman"/>
                <w:sz w:val="18"/>
                <w:szCs w:val="18"/>
              </w:rPr>
              <w:t>5.</w:t>
            </w:r>
            <w:r>
              <w:rPr>
                <w:rFonts w:hint="eastAsia" w:ascii="方正仿宋_GBK" w:hAnsi="方正仿宋_GBK" w:eastAsia="方正仿宋_GBK" w:cs="方正仿宋_GBK"/>
                <w:sz w:val="18"/>
                <w:szCs w:val="18"/>
              </w:rPr>
              <w:t>《中共广西壮族自治区委员会机构编制委员会办公室广西壮族自治区人力资源和社会保障厅关于进一步完善事业单位公开招聘工作的通知》（桂人社规〔</w:t>
            </w:r>
            <w:r>
              <w:rPr>
                <w:rFonts w:hint="default" w:ascii="Times New Roman" w:hAnsi="Times New Roman" w:cs="Times New Roman"/>
                <w:sz w:val="18"/>
                <w:szCs w:val="18"/>
              </w:rPr>
              <w:t>2021</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7</w:t>
            </w:r>
            <w:r>
              <w:rPr>
                <w:rFonts w:hint="eastAsia" w:ascii="方正仿宋_GBK" w:hAnsi="方正仿宋_GBK" w:eastAsia="方正仿宋_GBK" w:cs="方正仿宋_GBK"/>
                <w:sz w:val="18"/>
                <w:szCs w:val="18"/>
              </w:rPr>
              <w:t>号）</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在公开招聘启动正式报名之前发布</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不少于</w:t>
            </w: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个月</w:t>
            </w:r>
          </w:p>
        </w:tc>
        <w:tc>
          <w:tcPr>
            <w:tcW w:w="99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575"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614" w:hRule="atLeast"/>
        </w:trPr>
        <w:tc>
          <w:tcPr>
            <w:tcW w:w="585"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41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9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事业单位招聘结果</w:t>
            </w:r>
          </w:p>
        </w:tc>
        <w:tc>
          <w:tcPr>
            <w:tcW w:w="123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2775"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不少于</w:t>
            </w:r>
            <w:r>
              <w:rPr>
                <w:rFonts w:hint="default" w:ascii="Times New Roman" w:hAnsi="Times New Roman" w:cs="Times New Roman"/>
                <w:sz w:val="18"/>
                <w:szCs w:val="18"/>
              </w:rPr>
              <w:t>7</w:t>
            </w:r>
            <w:r>
              <w:rPr>
                <w:rFonts w:hint="eastAsia" w:ascii="方正仿宋_GBK" w:hAnsi="方正仿宋_GBK" w:eastAsia="方正仿宋_GBK" w:cs="方正仿宋_GBK"/>
                <w:sz w:val="18"/>
                <w:szCs w:val="18"/>
              </w:rPr>
              <w:t>日且不少于</w:t>
            </w:r>
            <w:r>
              <w:rPr>
                <w:rFonts w:hint="default" w:ascii="Times New Roman" w:hAnsi="Times New Roman" w:cs="Times New Roman"/>
                <w:sz w:val="18"/>
                <w:szCs w:val="18"/>
              </w:rPr>
              <w:t>5</w:t>
            </w:r>
            <w:r>
              <w:rPr>
                <w:rFonts w:hint="eastAsia" w:ascii="方正仿宋_GBK" w:hAnsi="方正仿宋_GBK" w:eastAsia="方正仿宋_GBK" w:cs="方正仿宋_GBK"/>
                <w:sz w:val="18"/>
                <w:szCs w:val="18"/>
              </w:rPr>
              <w:t>个工作日</w:t>
            </w:r>
          </w:p>
        </w:tc>
        <w:tc>
          <w:tcPr>
            <w:tcW w:w="99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575"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08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17</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公安领域招聘警务辅助人员</w:t>
            </w:r>
          </w:p>
        </w:tc>
        <w:tc>
          <w:tcPr>
            <w:tcW w:w="9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警务辅助人员招考的职位、名额、报考条件等事项以及录用结果</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自治区公安厅</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按招聘工作具体要求</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荔浦市公安局、政务新媒体</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18</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自治区级网络安全等级保护工作实行属地化管理工作材料</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其他重点领域</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与履职相关的法律、法规、规章、规范性文件及相关解读材料</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自治区公安厅</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19</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法治政府建设年度报告</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法治建设</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法治政府建设年度报告等</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《广西壮族自治区党委依法治区办关于进一步规范全区法治政府建设年度报告发布工作的通知》（桂法办通〔</w:t>
            </w:r>
            <w:r>
              <w:rPr>
                <w:rFonts w:hint="default" w:ascii="Times New Roman" w:hAnsi="Times New Roman" w:cs="Times New Roman"/>
                <w:sz w:val="18"/>
                <w:szCs w:val="18"/>
              </w:rPr>
              <w:t>2024</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6</w:t>
            </w:r>
            <w:r>
              <w:rPr>
                <w:rFonts w:hint="eastAsia" w:ascii="方正仿宋_GBK" w:hAnsi="方正仿宋_GBK" w:eastAsia="方正仿宋_GBK" w:cs="方正仿宋_GBK"/>
                <w:sz w:val="18"/>
                <w:szCs w:val="18"/>
              </w:rPr>
              <w:t>号）</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每年</w:t>
            </w:r>
            <w:r>
              <w:rPr>
                <w:rFonts w:hint="default" w:ascii="Times New Roman" w:hAnsi="Times New Roman" w:cs="Times New Roman"/>
                <w:sz w:val="18"/>
                <w:szCs w:val="18"/>
              </w:rPr>
              <w:t>4</w:t>
            </w:r>
            <w:r>
              <w:rPr>
                <w:rFonts w:hint="eastAsia" w:ascii="方正仿宋_GBK" w:hAnsi="方正仿宋_GBK" w:eastAsia="方正仿宋_GBK" w:cs="方正仿宋_GBK"/>
                <w:sz w:val="18"/>
                <w:szCs w:val="18"/>
              </w:rPr>
              <w:t>月</w:t>
            </w:r>
            <w:r>
              <w:rPr>
                <w:rFonts w:hint="default" w:ascii="Times New Roman" w:hAnsi="Times New Roman" w:cs="Times New Roman"/>
                <w:sz w:val="18"/>
                <w:szCs w:val="18"/>
              </w:rPr>
              <w:t>1</w:t>
            </w:r>
            <w:r>
              <w:rPr>
                <w:rFonts w:hint="eastAsia" w:ascii="方正仿宋_GBK" w:hAnsi="方正仿宋_GBK" w:eastAsia="方正仿宋_GBK" w:cs="方正仿宋_GBK"/>
                <w:sz w:val="18"/>
                <w:szCs w:val="18"/>
              </w:rPr>
              <w:t>日之前</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20</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人大代表建议</w:t>
            </w:r>
          </w:p>
        </w:tc>
        <w:tc>
          <w:tcPr>
            <w:tcW w:w="90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建议提案</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由荔浦市公安局答复的人大代表建议、应当公开答复内容</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《广西壮族自治区人民政府办公厅关于做好自治区人大代表建议和自治区政协委员提案公开工作的通知》（桂政办发〔</w:t>
            </w:r>
            <w:r>
              <w:rPr>
                <w:rFonts w:hint="default" w:ascii="Times New Roman" w:hAnsi="Times New Roman" w:eastAsia="方正仿宋_GBK" w:cs="Times New Roman"/>
                <w:sz w:val="18"/>
                <w:szCs w:val="18"/>
              </w:rPr>
              <w:t>2017</w:t>
            </w:r>
            <w:r>
              <w:rPr>
                <w:rFonts w:hint="eastAsia" w:ascii="方正仿宋_GBK" w:hAnsi="方正仿宋_GBK" w:eastAsia="方正仿宋_GBK" w:cs="方正仿宋_GBK"/>
                <w:sz w:val="18"/>
                <w:szCs w:val="18"/>
              </w:rPr>
              <w:t>〕</w:t>
            </w:r>
            <w:r>
              <w:rPr>
                <w:rFonts w:hint="default" w:ascii="Times New Roman" w:hAnsi="Times New Roman" w:eastAsia="方正仿宋_GBK" w:cs="Times New Roman"/>
                <w:sz w:val="18"/>
                <w:szCs w:val="18"/>
              </w:rPr>
              <w:t>189</w:t>
            </w:r>
            <w:r>
              <w:rPr>
                <w:rFonts w:hint="eastAsia" w:ascii="方正仿宋_GBK" w:hAnsi="方正仿宋_GBK" w:eastAsia="方正仿宋_GBK" w:cs="方正仿宋_GBK"/>
                <w:sz w:val="18"/>
                <w:szCs w:val="18"/>
              </w:rPr>
              <w:t>号）</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21</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政协委员提案</w:t>
            </w:r>
          </w:p>
        </w:tc>
        <w:tc>
          <w:tcPr>
            <w:tcW w:w="9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由荔浦市公安局答复的政协委员提案、应当公开答复内容</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eastAsia="方正仿宋_GBK" w:cs="Times New Roman"/>
                <w:sz w:val="18"/>
                <w:szCs w:val="18"/>
              </w:rPr>
              <w:t>20</w:t>
            </w:r>
            <w:r>
              <w:rPr>
                <w:rFonts w:hint="eastAsia" w:ascii="方正仿宋_GBK" w:hAnsi="方正仿宋_GBK" w:eastAsia="方正仿宋_GBK" w:cs="方正仿宋_GBK"/>
                <w:sz w:val="18"/>
                <w:szCs w:val="18"/>
              </w:rPr>
              <w:t>个工作日内公开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22</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政府信息公开指南</w:t>
            </w:r>
          </w:p>
        </w:tc>
        <w:tc>
          <w:tcPr>
            <w:tcW w:w="90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w:t>
            </w: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政府信息主动公开、依申请公开有关情况、监督方式等</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23</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政府信息主动公开事项目录</w:t>
            </w:r>
          </w:p>
        </w:tc>
        <w:tc>
          <w:tcPr>
            <w:tcW w:w="9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政府信息主动公开事项目录</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24</w:t>
            </w:r>
          </w:p>
        </w:tc>
        <w:tc>
          <w:tcPr>
            <w:tcW w:w="141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政府信息公开工作年度报告</w:t>
            </w:r>
          </w:p>
        </w:tc>
        <w:tc>
          <w:tcPr>
            <w:tcW w:w="9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84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政府信息公开工作年度报告</w:t>
            </w:r>
          </w:p>
        </w:tc>
        <w:tc>
          <w:tcPr>
            <w:tcW w:w="12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27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3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每年</w:t>
            </w:r>
            <w:r>
              <w:rPr>
                <w:rFonts w:hint="default" w:ascii="Times New Roman" w:hAnsi="Times New Roman" w:cs="Times New Roman"/>
                <w:sz w:val="18"/>
                <w:szCs w:val="18"/>
              </w:rPr>
              <w:t>1</w:t>
            </w:r>
            <w:r>
              <w:rPr>
                <w:rFonts w:hint="eastAsia" w:ascii="方正仿宋_GBK" w:hAnsi="方正仿宋_GBK" w:eastAsia="方正仿宋_GBK" w:cs="方正仿宋_GBK"/>
                <w:sz w:val="18"/>
                <w:szCs w:val="18"/>
              </w:rPr>
              <w:t>月</w:t>
            </w:r>
            <w:r>
              <w:rPr>
                <w:rFonts w:hint="default" w:ascii="Times New Roman" w:hAnsi="Times New Roman" w:cs="Times New Roman"/>
                <w:sz w:val="18"/>
                <w:szCs w:val="18"/>
              </w:rPr>
              <w:t>31</w:t>
            </w:r>
            <w:r>
              <w:rPr>
                <w:rFonts w:hint="eastAsia" w:ascii="方正仿宋_GBK" w:hAnsi="方正仿宋_GBK" w:eastAsia="方正仿宋_GBK" w:cs="方正仿宋_GBK"/>
                <w:sz w:val="18"/>
                <w:szCs w:val="18"/>
              </w:rPr>
              <w:t>日之前</w:t>
            </w:r>
          </w:p>
        </w:tc>
        <w:tc>
          <w:tcPr>
            <w:tcW w:w="87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99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5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荔浦市公安局</w:t>
            </w:r>
          </w:p>
        </w:tc>
        <w:tc>
          <w:tcPr>
            <w:tcW w:w="108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i w:val="0"/>
          <w:caps w:val="0"/>
          <w:color w:val="auto"/>
          <w:spacing w:val="0"/>
          <w:sz w:val="36"/>
          <w:szCs w:val="36"/>
          <w:shd w:val="clear" w:fill="FFFFFF"/>
        </w:rPr>
        <w:t>荔浦市民政系统政府信息主动公开事项目录</w:t>
      </w:r>
    </w:p>
    <w:tbl>
      <w:tblPr>
        <w:tblStyle w:val="10"/>
        <w:tblW w:w="1462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00"/>
        <w:gridCol w:w="1351"/>
        <w:gridCol w:w="930"/>
        <w:gridCol w:w="1862"/>
        <w:gridCol w:w="1231"/>
        <w:gridCol w:w="2807"/>
        <w:gridCol w:w="1426"/>
        <w:gridCol w:w="1006"/>
        <w:gridCol w:w="840"/>
        <w:gridCol w:w="1501"/>
        <w:gridCol w:w="106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83" w:hRule="atLeast"/>
          <w:tblHead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序号</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事项名称</w:t>
            </w:r>
          </w:p>
        </w:tc>
        <w:tc>
          <w:tcPr>
            <w:tcW w:w="9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所属类型</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公开内容</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公开主体</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公开依据</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公开时限</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公开期限</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公开渠道</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未依法公开承担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责任单位</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583"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民政领域规范性文件</w:t>
            </w:r>
          </w:p>
        </w:tc>
        <w:tc>
          <w:tcPr>
            <w:tcW w:w="9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行政规范性文件</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民政领域规范性文件及相关配套文件</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913"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机关职能、机构设置、办公地址、办公时间、联系方式、负责人姓名</w:t>
            </w:r>
          </w:p>
        </w:tc>
        <w:tc>
          <w:tcPr>
            <w:tcW w:w="9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机构概况</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机构职能、机构设置、办公地址、办公时间、联系方式、负责人姓名</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自信息形成或者变更之日起20个工作日内</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078"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民政领域统计数据</w:t>
            </w:r>
          </w:p>
        </w:tc>
        <w:tc>
          <w:tcPr>
            <w:tcW w:w="9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统计信息</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民政事业费累计支出、乡级行政区划单位、提供住宿的民政设施、社会救助、残疾人福利、婚姻登记服务、成员组织</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2.《中华人民共和国统计法》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3.《民政事业统计调查制度》</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政策文件有效期范围内</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078"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民政领域政务服务事项信息</w:t>
            </w:r>
          </w:p>
        </w:tc>
        <w:tc>
          <w:tcPr>
            <w:tcW w:w="9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政务服务</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民政领域办理行政许可和其他对外依申请政务服务事项目录,行使事项的依据、条件、程序以及办理结果</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广西数字政务一体化平台、荔浦市人民政府网站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913"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民政领域行政处罚信息</w:t>
            </w:r>
          </w:p>
        </w:tc>
        <w:tc>
          <w:tcPr>
            <w:tcW w:w="9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行政处罚、行政强制等</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民政领域行政处罚事项目录,实施行政处罚的依据、条件、程序以及相关行政处罚决定</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357"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w:t>
            </w:r>
          </w:p>
        </w:tc>
        <w:tc>
          <w:tcPr>
            <w:tcW w:w="93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财政预算、决算信息</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部门预算、决算及执行情况</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2.《中华人民共和国预算法》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3.《中华人民共和国预算法实施条例》</w:t>
            </w:r>
          </w:p>
        </w:tc>
        <w:tc>
          <w:tcPr>
            <w:tcW w:w="1426"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经本级政府财政部门批复的部门预算、决算及报表,应当在批复后二十日内由各部门向社会公开:经主管部门批复的二级预算单位预算、决算及报表,应当在批复后二十日内由各单位向社会公开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917"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w:t>
            </w:r>
          </w:p>
        </w:tc>
        <w:tc>
          <w:tcPr>
            <w:tcW w:w="93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“三公”经费的开支情况</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2.《中华人民共和国预算法实施条例》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3.《财政部关于推进部门所属单位预算公开工作的指导意见》(财预〔2021〕29号)</w:t>
            </w:r>
          </w:p>
        </w:tc>
        <w:tc>
          <w:tcPr>
            <w:tcW w:w="1426"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583"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民政领域行政事业性收费项目</w:t>
            </w:r>
          </w:p>
        </w:tc>
        <w:tc>
          <w:tcPr>
            <w:tcW w:w="9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行政事业性收费</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民政领域行政事业性收费项目及其依据、标准</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05"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单位政府采购意向</w:t>
            </w:r>
          </w:p>
        </w:tc>
        <w:tc>
          <w:tcPr>
            <w:tcW w:w="9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政府采购项目名称、采购需求概况、预算金额、计划实施采购时间、落实政府采购政策功能情况等</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2.《广西壮族自治区财政厅关于进一步规范政府采购意向公开工作的通知》(桂财采〔2022〕84号)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3.《广西壮族自治区财政厅关于进一步做好政府采购信息发布工作的通知》(桂财采〔2024〕49号)</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政府采购意向公开时间应当尽量提前,原则上不得晚于采购公告发布前30日</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广西政府采购网</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单位政府采购信息发布</w:t>
            </w:r>
          </w:p>
        </w:tc>
        <w:tc>
          <w:tcPr>
            <w:tcW w:w="9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荔浦市民政局、代理机构</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2.《政府采购信息发布管理办法》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3.《财政部关于做好政府采购信息公开工作的通知》(财库〔2015〕135号)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4.《广西壮族自治区财政厅关于进一步做好政府采购信息发布工作的通知》(桂财采〔2024〕49号)</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招标公告、资格预审公告的公告期限为5个工作日;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竞争性谈判公告、竞争性磋商公告和询价公告的公告期限为3个工作日;中标、成交结果的公告期限为1个工作日;单一来源公示期限不得少于5个工作日</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广西政府采购网</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荔浦市民政局、代理机构</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政府采购工程项目依法进行招标投标的,招标人及其委托的招标代理机构应按规定在公共资源交易平台发布招标公告和公示信息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912"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单位面向中小企业预留项目执行情况</w:t>
            </w:r>
          </w:p>
        </w:tc>
        <w:tc>
          <w:tcPr>
            <w:tcW w:w="9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项目名称、面向中小企业采购金额等</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1.《政府采购促进中小企业发展管理办法》(财库〔2020〕46号)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2.《广西壮族自治区财政厅广西壮族自治区工业和信息化厅关于贯彻落实政府采购促进中小企业发展管理办法的通知》(桂财采〔2021〕70号)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3.《广西壮族自治区财政厅关于贯彻落实政府采购支持中小企业发展政策的通知》(桂财采〔2022〕31号)</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主管预算单位应于每年的1月31日前向同级财政部门报送本部门上一年度面向中小企业预留份额和采购的具体情况,并在中国政府采购网广西分网公开预算项目执行情况</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广西政府采购网</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392"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民政领域有关方面的政策、措施及其实施情况</w:t>
            </w:r>
          </w:p>
        </w:tc>
        <w:tc>
          <w:tcPr>
            <w:tcW w:w="9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乡村振兴、教育、医疗、社会保障、促进就业等方面的政策、措施</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民政领域有关方面的政策、措施及其实施情况</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143"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应急预案</w:t>
            </w:r>
          </w:p>
        </w:tc>
        <w:tc>
          <w:tcPr>
            <w:tcW w:w="93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突发公共事件</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突发公共事件应急预案</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224"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预警信息及应对情况</w:t>
            </w:r>
          </w:p>
        </w:tc>
        <w:tc>
          <w:tcPr>
            <w:tcW w:w="93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发布的预警信息和事件应对情况</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852"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公务员招录</w:t>
            </w:r>
          </w:p>
        </w:tc>
        <w:tc>
          <w:tcPr>
            <w:tcW w:w="93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人事信息</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公务员招考录用相关信息</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2.《公务员录用规定》</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按自治区公务员考试统一规定时间公开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按照规定期限公开</w:t>
            </w:r>
          </w:p>
        </w:tc>
        <w:tc>
          <w:tcPr>
            <w:tcW w:w="84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自治区民政厅网站、广西人事考试网</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045"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16</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公务员公开遴选</w:t>
            </w:r>
          </w:p>
        </w:tc>
        <w:tc>
          <w:tcPr>
            <w:tcW w:w="93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公务员公开遴选相关信息</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2.《公务员公开遴选办法》</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在自治区遴选统一规定时间公开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发布时间不少于5个工作日</w:t>
            </w:r>
          </w:p>
        </w:tc>
        <w:tc>
          <w:tcPr>
            <w:tcW w:w="84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156"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17</w:t>
            </w:r>
          </w:p>
        </w:tc>
        <w:tc>
          <w:tcPr>
            <w:tcW w:w="1351"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事业单位招聘</w:t>
            </w:r>
          </w:p>
        </w:tc>
        <w:tc>
          <w:tcPr>
            <w:tcW w:w="93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事业单位招聘公告(含补充公告)</w:t>
            </w:r>
          </w:p>
        </w:tc>
        <w:tc>
          <w:tcPr>
            <w:tcW w:w="1231"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2.《事业单位人事管理条例》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3.《中共中央组织部人力资源社会保障部关于进一步做好事业单位公开招聘工作的通知》(人社部发〔2024〕57号)</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4.《广西壮族自治区人力资源和社会保障厅关于落实“放管服”改革精简事业单位增人手续的通知》(桂人社规〔2018〕27号)</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5.《中共广西壮族自治区委员会机构编制委员会办公室广西壮族自治区人力资源和社会保障厅关于进一步完善事业单位公开招聘工作的通知》(桂人社规〔2021〕7号)</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在公开招聘启动正式报名之前发布</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不少于3个月</w:t>
            </w:r>
          </w:p>
        </w:tc>
        <w:tc>
          <w:tcPr>
            <w:tcW w:w="84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501"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354"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18</w:t>
            </w:r>
          </w:p>
        </w:tc>
        <w:tc>
          <w:tcPr>
            <w:tcW w:w="1351"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93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事业单位招聘结果</w:t>
            </w:r>
          </w:p>
        </w:tc>
        <w:tc>
          <w:tcPr>
            <w:tcW w:w="1231"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2807"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不少于7日且不少于5个工作日</w:t>
            </w:r>
          </w:p>
        </w:tc>
        <w:tc>
          <w:tcPr>
            <w:tcW w:w="84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501"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042"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困难群众救助补助资金绩效自评报告</w:t>
            </w:r>
          </w:p>
        </w:tc>
        <w:tc>
          <w:tcPr>
            <w:tcW w:w="93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其他重点领域信息</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城乡低保、特困人员救助供养、临时救助、流浪乞讨人员救助、孤儿、事实无人抚养儿童的基本生活保障和残疾人两项补贴支出</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 《关于全面实施预算绩效管理的意见》(中发〔2018〕34号)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 《中华人民共和国政府信息公开条例》第(十五)款</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按相关文件各类别期限要求公示</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695"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中央集中彩票公益金支持社会福利事业专项资金转移支付绩效自评报告</w:t>
            </w:r>
          </w:p>
        </w:tc>
        <w:tc>
          <w:tcPr>
            <w:tcW w:w="93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老年人福利、残疾人福利、儿童福利、社会公益等方面支出</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 《关于全面实施预算绩效管理的意见》(中发〔2018〕34号)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 关于印发《彩票公益金管理办法》的通知(财综〔2012〕15号)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3.财政部民政部关于印发《中央集中彩票公益金支持社会福利事业资金管理办法》的通知(财社〔2024〕55号)</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4.《中华人民共和国政府信息公开条例》第(十五)款</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按相关文件各类别期限要求公示</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770"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21</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中央专项彩票公益金支持居家和社区基本养老服务提升行动项目资金绩效自评报告</w:t>
            </w:r>
          </w:p>
        </w:tc>
        <w:tc>
          <w:tcPr>
            <w:tcW w:w="93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家庭养老床位建设和居家养老上门服务支出、老年助餐服务支出</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1.《关于全面实施预算绩效管理的意见》(中发〔2018〕34号)</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2.《中华人民共和国政府信息公开条例》第(十五)款</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按相关文件各类别期限要求公示</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607"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22</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彩票公益金使用情况公告</w:t>
            </w:r>
          </w:p>
        </w:tc>
        <w:tc>
          <w:tcPr>
            <w:tcW w:w="93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中央彩票公益金使用管理情况和自治区彩票公益金使用管理情况</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1.关于印发《彩票公益金管理办法》的通知(财综〔2012〕15号)</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2.《中华人民共和国政府信息公开条例》第(十五)款</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按相关文件各类别期限要求公示</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438"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23</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93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法治建设</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法治政府建设年度报告等</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2.《法治政府建设与责任落实督察工作规定》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3.《广西壮族自治区党委依法治区办关于进一步规范全区法治政府建设年度报告发布工作的通知》(桂法办通〔2024〕6号)</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每年4月1日之前</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240"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24</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人大代表建议</w:t>
            </w:r>
          </w:p>
        </w:tc>
        <w:tc>
          <w:tcPr>
            <w:tcW w:w="93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建议提案</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由县级以上民政部门答复的人大代表建议、应当公开答复内容</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2.《广西壮族自治区人民代表大会建议、批评和意见工作条例》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3.《广西壮族自治区人民政府办公厅关于做好自治区人大代表建议和自治区政协委员提案公开工作的通知》(桂政办发〔2017〕189号)</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179"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25</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政协委员提案</w:t>
            </w:r>
          </w:p>
        </w:tc>
        <w:tc>
          <w:tcPr>
            <w:tcW w:w="93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由县级以上民政部门答复的政协委员提案、应当公开答复内容</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583"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26</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政府信息公开指南</w:t>
            </w:r>
          </w:p>
        </w:tc>
        <w:tc>
          <w:tcPr>
            <w:tcW w:w="930"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w:t>
            </w: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政府信息主动公开、依申请公开有关情况、监督方式等</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18"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27</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93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591" w:hRule="atLeast"/>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28</w:t>
            </w:r>
          </w:p>
        </w:tc>
        <w:tc>
          <w:tcPr>
            <w:tcW w:w="135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930"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c>
          <w:tcPr>
            <w:tcW w:w="18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280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每年1月31日之前</w:t>
            </w:r>
          </w:p>
        </w:tc>
        <w:tc>
          <w:tcPr>
            <w:tcW w:w="100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84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0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荔浦市民政局</w:t>
            </w:r>
          </w:p>
        </w:tc>
        <w:tc>
          <w:tcPr>
            <w:tcW w:w="106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仿宋_GBK" w:hAnsi="方正仿宋_GBK" w:eastAsia="方正仿宋_GBK" w:cs="方正仿宋_GBK"/>
                <w:sz w:val="18"/>
                <w:szCs w:val="18"/>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
    <w:p/>
    <w:p/>
    <w:p/>
    <w:p/>
    <w:p/>
    <w:p/>
    <w:p/>
    <w:p/>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rPr>
          <w:rFonts w:hint="eastAsia" w:eastAsia="宋体"/>
          <w:lang w:eastAsia="zh-CN"/>
        </w:rPr>
      </w:pPr>
      <w:r>
        <w:drawing>
          <wp:inline distT="0" distB="0" distL="114300" distR="114300">
            <wp:extent cx="9245600" cy="4785360"/>
            <wp:effectExtent l="0" t="0" r="12700" b="152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9245600" cy="4785360"/>
                    </a:xfrm>
                    <a:prstGeom prst="rect">
                      <a:avLst/>
                    </a:prstGeom>
                    <a:noFill/>
                    <a:ln w="9525">
                      <a:noFill/>
                    </a:ln>
                  </pic:spPr>
                </pic:pic>
              </a:graphicData>
            </a:graphic>
          </wp:inline>
        </w:drawing>
      </w:r>
    </w:p>
    <w:p/>
    <w:p/>
    <w:p/>
    <w:p>
      <w:r>
        <w:drawing>
          <wp:inline distT="0" distB="0" distL="114300" distR="114300">
            <wp:extent cx="9241155" cy="4979035"/>
            <wp:effectExtent l="0" t="0" r="17145" b="1206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9241155" cy="4979035"/>
                    </a:xfrm>
                    <a:prstGeom prst="rect">
                      <a:avLst/>
                    </a:prstGeom>
                    <a:noFill/>
                    <a:ln w="9525">
                      <a:noFill/>
                    </a:ln>
                  </pic:spPr>
                </pic:pic>
              </a:graphicData>
            </a:graphic>
          </wp:inline>
        </w:drawing>
      </w:r>
    </w:p>
    <w:p/>
    <w:p/>
    <w:p>
      <w:r>
        <w:drawing>
          <wp:inline distT="0" distB="0" distL="114300" distR="114300">
            <wp:extent cx="9245600" cy="5051425"/>
            <wp:effectExtent l="0" t="0" r="12700" b="1587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9245600" cy="5051425"/>
                    </a:xfrm>
                    <a:prstGeom prst="rect">
                      <a:avLst/>
                    </a:prstGeom>
                    <a:noFill/>
                    <a:ln w="9525">
                      <a:noFill/>
                    </a:ln>
                  </pic:spPr>
                </pic:pic>
              </a:graphicData>
            </a:graphic>
          </wp:inline>
        </w:drawing>
      </w:r>
    </w:p>
    <w:p/>
    <w:p/>
    <w:p>
      <w:r>
        <w:drawing>
          <wp:inline distT="0" distB="0" distL="114300" distR="114300">
            <wp:extent cx="9241155" cy="4855845"/>
            <wp:effectExtent l="0" t="0" r="17145" b="190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9241155" cy="4855845"/>
                    </a:xfrm>
                    <a:prstGeom prst="rect">
                      <a:avLst/>
                    </a:prstGeom>
                    <a:noFill/>
                    <a:ln w="9525">
                      <a:noFill/>
                    </a:ln>
                  </pic:spPr>
                </pic:pic>
              </a:graphicData>
            </a:graphic>
          </wp:inline>
        </w:drawing>
      </w:r>
    </w:p>
    <w:p/>
    <w:p/>
    <w:p/>
    <w:p>
      <w:r>
        <w:drawing>
          <wp:inline distT="0" distB="0" distL="114300" distR="114300">
            <wp:extent cx="9250680" cy="3378835"/>
            <wp:effectExtent l="0" t="0" r="7620" b="1206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9"/>
                    <a:stretch>
                      <a:fillRect/>
                    </a:stretch>
                  </pic:blipFill>
                  <pic:spPr>
                    <a:xfrm>
                      <a:off x="0" y="0"/>
                      <a:ext cx="9250680" cy="3378835"/>
                    </a:xfrm>
                    <a:prstGeom prst="rect">
                      <a:avLst/>
                    </a:prstGeom>
                    <a:noFill/>
                    <a:ln w="9525">
                      <a:noFill/>
                    </a:ln>
                  </pic:spPr>
                </pic:pic>
              </a:graphicData>
            </a:graphic>
          </wp:inline>
        </w:drawing>
      </w:r>
    </w:p>
    <w:p/>
    <w:p/>
    <w:p/>
    <w:p/>
    <w:p/>
    <w:p/>
    <w:p/>
    <w:p/>
    <w:p/>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300" w:lineRule="atLeast"/>
        <w:ind w:left="0" w:right="0" w:firstLine="0"/>
        <w:jc w:val="center"/>
        <w:rPr>
          <w:rFonts w:hint="eastAsia" w:ascii="方正小标宋简体" w:hAnsi="方正小标宋简体" w:eastAsia="方正小标宋简体" w:cs="方正小标宋简体"/>
          <w:i w:val="0"/>
          <w:caps w:val="0"/>
          <w:color w:val="auto"/>
          <w:spacing w:val="0"/>
          <w:sz w:val="36"/>
          <w:szCs w:val="36"/>
        </w:rPr>
      </w:pPr>
      <w:r>
        <w:rPr>
          <w:rFonts w:hint="eastAsia" w:ascii="方正小标宋简体" w:hAnsi="方正小标宋简体" w:eastAsia="方正小标宋简体" w:cs="方正小标宋简体"/>
          <w:i w:val="0"/>
          <w:caps w:val="0"/>
          <w:color w:val="auto"/>
          <w:spacing w:val="0"/>
          <w:sz w:val="36"/>
          <w:szCs w:val="36"/>
          <w:shd w:val="clear" w:fill="FFFFFF"/>
        </w:rPr>
        <w:t>荔浦市财政系统政府信息主动公开事项目录</w:t>
      </w:r>
    </w:p>
    <w:tbl>
      <w:tblPr>
        <w:tblStyle w:val="10"/>
        <w:tblW w:w="1462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25"/>
        <w:gridCol w:w="1500"/>
        <w:gridCol w:w="900"/>
        <w:gridCol w:w="1800"/>
        <w:gridCol w:w="1260"/>
        <w:gridCol w:w="2685"/>
        <w:gridCol w:w="1455"/>
        <w:gridCol w:w="930"/>
        <w:gridCol w:w="825"/>
        <w:gridCol w:w="1185"/>
        <w:gridCol w:w="156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75" w:hRule="atLeast"/>
          <w:tblHeader/>
        </w:trPr>
        <w:tc>
          <w:tcPr>
            <w:tcW w:w="52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ascii="方正黑体_GBK" w:hAnsi="方正黑体_GBK" w:eastAsia="方正黑体_GBK" w:cs="方正黑体_GBK"/>
                <w:sz w:val="18"/>
                <w:szCs w:val="18"/>
              </w:rPr>
              <w:t>序号</w:t>
            </w:r>
          </w:p>
        </w:tc>
        <w:tc>
          <w:tcPr>
            <w:tcW w:w="1500"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事项名称</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所属类型</w:t>
            </w:r>
          </w:p>
        </w:tc>
        <w:tc>
          <w:tcPr>
            <w:tcW w:w="1800"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公开内容</w:t>
            </w:r>
          </w:p>
        </w:tc>
        <w:tc>
          <w:tcPr>
            <w:tcW w:w="1260"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公开主体</w:t>
            </w:r>
          </w:p>
        </w:tc>
        <w:tc>
          <w:tcPr>
            <w:tcW w:w="268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公开依据</w:t>
            </w:r>
          </w:p>
        </w:tc>
        <w:tc>
          <w:tcPr>
            <w:tcW w:w="145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公开时限</w:t>
            </w:r>
          </w:p>
        </w:tc>
        <w:tc>
          <w:tcPr>
            <w:tcW w:w="930"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公开期限</w:t>
            </w:r>
          </w:p>
        </w:tc>
        <w:tc>
          <w:tcPr>
            <w:tcW w:w="82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公开渠道</w:t>
            </w:r>
          </w:p>
        </w:tc>
        <w:tc>
          <w:tcPr>
            <w:tcW w:w="118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default" w:ascii="方正黑体_GBK" w:hAnsi="方正黑体_GBK" w:eastAsia="方正黑体_GBK" w:cs="方正黑体_GBK"/>
                <w:sz w:val="18"/>
                <w:szCs w:val="18"/>
              </w:rPr>
            </w:pPr>
            <w:r>
              <w:rPr>
                <w:rFonts w:hint="default" w:ascii="方正黑体_GBK" w:hAnsi="方正黑体_GBK" w:eastAsia="方正黑体_GBK" w:cs="方正黑体_GBK"/>
                <w:sz w:val="18"/>
                <w:szCs w:val="18"/>
              </w:rPr>
              <w:t>未依法公开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承担责任单位</w:t>
            </w:r>
          </w:p>
        </w:tc>
        <w:tc>
          <w:tcPr>
            <w:tcW w:w="1560"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pPr>
            <w:r>
              <w:rPr>
                <w:rFonts w:hint="default" w:ascii="方正黑体_GBK" w:hAnsi="方正黑体_GBK" w:eastAsia="方正黑体_GBK" w:cs="方正黑体_GBK"/>
                <w:sz w:val="18"/>
                <w:szCs w:val="18"/>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1</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ascii="方正仿宋_GBK" w:hAnsi="方正仿宋_GBK" w:eastAsia="方正仿宋_GBK" w:cs="方正仿宋_GBK"/>
                <w:sz w:val="18"/>
                <w:szCs w:val="18"/>
              </w:rPr>
              <w:t>财政领域</w:t>
            </w:r>
            <w:r>
              <w:rPr>
                <w:rFonts w:hint="eastAsia" w:ascii="方正仿宋_GBK" w:hAnsi="方正仿宋_GBK" w:eastAsia="方正仿宋_GBK" w:cs="方正仿宋_GBK"/>
                <w:sz w:val="18"/>
                <w:szCs w:val="18"/>
              </w:rPr>
              <w:t>规范性文件</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行政规范性文件</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财政领域规范性文件及相关配套文件</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2</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机关职能、机构设置、办公地址、办公时间、联系方式、负责人姓名</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机构概况</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机构职能、机构设置、办公地址、办公时间、联系方式、负责人姓名</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市、县级财政部门根据实际情况确定其公开渠道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3</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财政预算执行情况</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统计信息</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每月各级财政预算执行情况</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市、县级财政部门根据实际情况确定其公开渠道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4</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财政部门年度工作总结、计划</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财政部门年度工作总结、计划</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市、县级财政部门根据实际情况确定其公开渠道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883"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5</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财政领域权责清单</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政务服务</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一般包括序号、权力分类、项目名称、子项名称、实施主体、承办的内设机构、实施依据、责任事项、责任事项依据、追责情形、追责依据、免责事项、备注等要素</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r>
              <w:rPr>
                <w:rFonts w:hint="default" w:ascii="Times New Roman" w:hAnsi="Times New Roman" w:cs="Times New Roman"/>
                <w:sz w:val="18"/>
                <w:szCs w:val="18"/>
              </w:rPr>
              <w:br w:type="textWrapping"/>
            </w: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《广西壮族自治区人民政府关于印发广西壮族自治区权责清单管理办法的通知》（桂政发〔</w:t>
            </w:r>
            <w:r>
              <w:rPr>
                <w:rFonts w:hint="default" w:ascii="Times New Roman" w:hAnsi="Times New Roman" w:cs="Times New Roman"/>
                <w:sz w:val="18"/>
                <w:szCs w:val="18"/>
              </w:rPr>
              <w:t>2019</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55</w:t>
            </w:r>
            <w:r>
              <w:rPr>
                <w:rFonts w:hint="eastAsia" w:ascii="方正仿宋_GBK" w:hAnsi="方正仿宋_GBK" w:eastAsia="方正仿宋_GBK" w:cs="方正仿宋_GBK"/>
                <w:sz w:val="18"/>
                <w:szCs w:val="18"/>
              </w:rPr>
              <w:t>号）</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广西数字政务一体化平台</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市、县级财政部门根据实际情况确定其公开渠道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6</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财政领域政务服务事项信息</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政务服务</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财政领域办理行政许可和其他对外管理服务事项目录，行使事项的依据、条件、程序以及办理结果</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pacing w:val="0"/>
                <w:sz w:val="18"/>
                <w:szCs w:val="18"/>
              </w:rPr>
              <w:t>广西数字政务一体化平台</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市、县级财政部门根据实际情况确定其公开渠道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7</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财政领域行政处罚、行政强制实施情况</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行政处罚、行政强制</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财政领域行政处罚实施情况、行政强制实施情况</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250"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8</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各一级预算单位（部门）预算、决算</w:t>
            </w:r>
          </w:p>
        </w:tc>
        <w:tc>
          <w:tcPr>
            <w:tcW w:w="90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财政预算、决算信息</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各一级预算单位（部门）预算、决算公开文本、报表</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各一级预算单位（部门）</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《中华人民共和国预算法实施条例》</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自治区财政厅批复后</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日内</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各一级预算单位（部门）</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各级一级预算单位（部门）如无部门网站的，可以在本级财政部门网站代为公开或根据实际情况确定其公开渠道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370"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9</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各级“三公”经费公开</w:t>
            </w:r>
          </w:p>
        </w:tc>
        <w:tc>
          <w:tcPr>
            <w:tcW w:w="9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各级“三公”经费</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r>
              <w:rPr>
                <w:rFonts w:hint="default" w:ascii="Times New Roman" w:hAnsi="Times New Roman" w:cs="Times New Roman"/>
                <w:sz w:val="18"/>
                <w:szCs w:val="18"/>
              </w:rPr>
              <w:br w:type="textWrapping"/>
            </w:r>
            <w:r>
              <w:rPr>
                <w:rFonts w:hint="default" w:ascii="Times New Roman" w:hAnsi="Times New Roman" w:eastAsia="方正仿宋_GBK" w:cs="Times New Roman"/>
                <w:spacing w:val="0"/>
                <w:sz w:val="18"/>
                <w:szCs w:val="18"/>
              </w:rPr>
              <w:t>2.</w:t>
            </w:r>
            <w:r>
              <w:rPr>
                <w:rFonts w:hint="eastAsia" w:ascii="方正仿宋_GBK" w:hAnsi="方正仿宋_GBK" w:eastAsia="方正仿宋_GBK" w:cs="方正仿宋_GBK"/>
                <w:spacing w:val="0"/>
                <w:sz w:val="18"/>
                <w:szCs w:val="18"/>
              </w:rPr>
              <w:t>《中华人民共和国预算法实施条例》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《财政部关于推进部门所属单位预算公开工作的指导意见》（财预〔</w:t>
            </w:r>
            <w:r>
              <w:rPr>
                <w:rFonts w:hint="default" w:ascii="Times New Roman" w:hAnsi="Times New Roman" w:cs="Times New Roman"/>
                <w:sz w:val="18"/>
                <w:szCs w:val="18"/>
              </w:rPr>
              <w:t>2021</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29</w:t>
            </w:r>
            <w:r>
              <w:rPr>
                <w:rFonts w:hint="eastAsia" w:ascii="方正仿宋_GBK" w:hAnsi="方正仿宋_GBK" w:eastAsia="方正仿宋_GBK" w:cs="方正仿宋_GBK"/>
                <w:sz w:val="18"/>
                <w:szCs w:val="18"/>
              </w:rPr>
              <w:t>号）</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市、县级财政部门根据实际情况确定其公开渠道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950"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10</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自治区政府性基金和行政事业性收费目录清单、政策调整信息、财政部门行政事业性收费项目</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行政事业性收费</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自治区政府性基金和行政事业性收费目录清单、政策调整信息、财政部门行政事业性收费项目</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《财政部关于加强全国政府性基金和行政事业性收费目录清单</w:t>
            </w:r>
            <w:r>
              <w:rPr>
                <w:rFonts w:hint="default" w:ascii="Times New Roman" w:hAnsi="Times New Roman" w:cs="Times New Roman"/>
                <w:sz w:val="18"/>
                <w:szCs w:val="18"/>
              </w:rPr>
              <w:t>“</w:t>
            </w:r>
            <w:r>
              <w:rPr>
                <w:rFonts w:hint="eastAsia" w:ascii="方正仿宋_GBK" w:hAnsi="方正仿宋_GBK" w:eastAsia="方正仿宋_GBK" w:cs="方正仿宋_GBK"/>
                <w:sz w:val="18"/>
                <w:szCs w:val="18"/>
              </w:rPr>
              <w:t>一张网</w:t>
            </w:r>
            <w:r>
              <w:rPr>
                <w:rFonts w:hint="default" w:ascii="Times New Roman" w:hAnsi="Times New Roman" w:cs="Times New Roman"/>
                <w:sz w:val="18"/>
                <w:szCs w:val="18"/>
              </w:rPr>
              <w:t>”</w:t>
            </w:r>
            <w:r>
              <w:rPr>
                <w:rFonts w:hint="eastAsia" w:ascii="方正仿宋_GBK" w:hAnsi="方正仿宋_GBK" w:eastAsia="方正仿宋_GBK" w:cs="方正仿宋_GBK"/>
                <w:sz w:val="18"/>
                <w:szCs w:val="18"/>
              </w:rPr>
              <w:t>管理有关事项的通知》（财税〔</w:t>
            </w:r>
            <w:r>
              <w:rPr>
                <w:rFonts w:hint="default" w:ascii="Times New Roman" w:hAnsi="Times New Roman" w:cs="Times New Roman"/>
                <w:sz w:val="18"/>
                <w:szCs w:val="18"/>
              </w:rPr>
              <w:t>2017</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69</w:t>
            </w:r>
            <w:r>
              <w:rPr>
                <w:rFonts w:hint="eastAsia" w:ascii="方正仿宋_GBK" w:hAnsi="方正仿宋_GBK" w:eastAsia="方正仿宋_GBK" w:cs="方正仿宋_GBK"/>
                <w:sz w:val="18"/>
                <w:szCs w:val="18"/>
              </w:rPr>
              <w:t>号）</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100"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11</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单位政府采购意向</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政府采购</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政府采购项目名称、采购需求概况、预算金额、计划实施采购时间、落实政府采购政策功能情况等</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各级预算单位</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r>
              <w:rPr>
                <w:rFonts w:hint="default" w:ascii="Times New Roman" w:hAnsi="Times New Roman" w:cs="Times New Roman"/>
                <w:sz w:val="18"/>
                <w:szCs w:val="18"/>
              </w:rPr>
              <w:br w:type="textWrapping"/>
            </w: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《广西壮族自治区财政厅关于进一步规范政府采购意向公开工作的通知》（桂财采〔</w:t>
            </w:r>
            <w:r>
              <w:rPr>
                <w:rFonts w:hint="default" w:ascii="Times New Roman" w:hAnsi="Times New Roman" w:cs="Times New Roman"/>
                <w:sz w:val="18"/>
                <w:szCs w:val="18"/>
              </w:rPr>
              <w:t>2022</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84</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《广西壮族自治区财政厅关于进一步做好政府采购信息发布工作的通知》（桂财采〔</w:t>
            </w:r>
            <w:r>
              <w:rPr>
                <w:rFonts w:hint="default" w:ascii="Times New Roman" w:hAnsi="Times New Roman" w:cs="Times New Roman"/>
                <w:sz w:val="18"/>
                <w:szCs w:val="18"/>
              </w:rPr>
              <w:t>202</w:t>
            </w:r>
            <w:r>
              <w:rPr>
                <w:rFonts w:hint="default" w:ascii="Times New Roman" w:hAnsi="Times New Roman" w:eastAsia="方正仿宋_GBK" w:cs="Times New Roman"/>
                <w:sz w:val="18"/>
                <w:szCs w:val="18"/>
              </w:rPr>
              <w:t>4</w:t>
            </w:r>
            <w:r>
              <w:rPr>
                <w:rFonts w:hint="eastAsia" w:ascii="方正仿宋_GBK" w:hAnsi="方正仿宋_GBK" w:eastAsia="方正仿宋_GBK" w:cs="方正仿宋_GBK"/>
                <w:sz w:val="18"/>
                <w:szCs w:val="18"/>
              </w:rPr>
              <w:t>〕</w:t>
            </w:r>
            <w:r>
              <w:rPr>
                <w:rFonts w:hint="default" w:ascii="Times New Roman" w:hAnsi="Times New Roman" w:eastAsia="方正仿宋_GBK" w:cs="Times New Roman"/>
                <w:sz w:val="18"/>
                <w:szCs w:val="18"/>
              </w:rPr>
              <w:t>49</w:t>
            </w:r>
            <w:r>
              <w:rPr>
                <w:rFonts w:hint="eastAsia" w:ascii="方正仿宋_GBK" w:hAnsi="方正仿宋_GBK" w:eastAsia="方正仿宋_GBK" w:cs="方正仿宋_GBK"/>
                <w:sz w:val="18"/>
                <w:szCs w:val="18"/>
              </w:rPr>
              <w:t>号）</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政府采购意向公开时间应当尽量提前，原则上不得晚于采购公告发布前</w:t>
            </w:r>
            <w:r>
              <w:rPr>
                <w:rFonts w:hint="default" w:ascii="Times New Roman" w:hAnsi="Times New Roman" w:cs="Times New Roman"/>
                <w:sz w:val="18"/>
                <w:szCs w:val="18"/>
              </w:rPr>
              <w:t>30</w:t>
            </w:r>
            <w:r>
              <w:rPr>
                <w:rFonts w:hint="eastAsia" w:ascii="方正仿宋_GBK" w:hAnsi="方正仿宋_GBK" w:eastAsia="方正仿宋_GBK" w:cs="方正仿宋_GBK"/>
                <w:sz w:val="18"/>
                <w:szCs w:val="18"/>
              </w:rPr>
              <w:t>日</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广西政府采购网</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各级预算单位</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75"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12</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单位政府采购信息发布</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政府采购</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各级预算单位及其代理机构</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《财政部关于做好政府采购信息公开工作的通知》（财库〔</w:t>
            </w:r>
            <w:r>
              <w:rPr>
                <w:rFonts w:hint="default" w:ascii="Times New Roman" w:hAnsi="Times New Roman" w:cs="Times New Roman"/>
                <w:sz w:val="18"/>
                <w:szCs w:val="18"/>
              </w:rPr>
              <w:t>2015</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135</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4.</w:t>
            </w:r>
            <w:r>
              <w:rPr>
                <w:rFonts w:hint="eastAsia" w:ascii="方正仿宋_GBK" w:hAnsi="方正仿宋_GBK" w:eastAsia="方正仿宋_GBK" w:cs="方正仿宋_GBK"/>
                <w:sz w:val="18"/>
                <w:szCs w:val="18"/>
              </w:rPr>
              <w:t>《广西壮族自治区财政厅关于进一步做好政府采购信息发布工作的通知》（桂财采〔</w:t>
            </w:r>
            <w:r>
              <w:rPr>
                <w:rFonts w:hint="default" w:ascii="Times New Roman" w:hAnsi="Times New Roman" w:cs="Times New Roman"/>
                <w:sz w:val="18"/>
                <w:szCs w:val="18"/>
              </w:rPr>
              <w:t>2024</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49</w:t>
            </w:r>
            <w:r>
              <w:rPr>
                <w:rFonts w:hint="eastAsia" w:ascii="方正仿宋_GBK" w:hAnsi="方正仿宋_GBK" w:eastAsia="方正仿宋_GBK" w:cs="方正仿宋_GBK"/>
                <w:sz w:val="18"/>
                <w:szCs w:val="18"/>
              </w:rPr>
              <w:t>号）</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中标、成交结果应当自中标、成交供应商确定之日起</w:t>
            </w:r>
            <w:r>
              <w:rPr>
                <w:rFonts w:hint="default" w:ascii="Times New Roman" w:hAnsi="Times New Roman" w:cs="Times New Roman"/>
                <w:sz w:val="18"/>
                <w:szCs w:val="18"/>
              </w:rPr>
              <w:t>2</w:t>
            </w:r>
            <w:r>
              <w:rPr>
                <w:rFonts w:hint="eastAsia" w:ascii="方正仿宋_GBK" w:hAnsi="方正仿宋_GBK" w:eastAsia="方正仿宋_GBK" w:cs="方正仿宋_GBK"/>
                <w:sz w:val="18"/>
                <w:szCs w:val="18"/>
              </w:rPr>
              <w:t>个工作日内公告，采购文件同时公告；更正事项应当在投标截止时间至少</w:t>
            </w:r>
            <w:r>
              <w:rPr>
                <w:rFonts w:hint="default" w:ascii="Times New Roman" w:hAnsi="Times New Roman" w:cs="Times New Roman"/>
                <w:sz w:val="18"/>
                <w:szCs w:val="18"/>
              </w:rPr>
              <w:t>15</w:t>
            </w:r>
            <w:r>
              <w:rPr>
                <w:rFonts w:hint="eastAsia" w:ascii="方正仿宋_GBK" w:hAnsi="方正仿宋_GBK" w:eastAsia="方正仿宋_GBK" w:cs="方正仿宋_GBK"/>
                <w:sz w:val="18"/>
                <w:szCs w:val="18"/>
              </w:rPr>
              <w:t>日前，提交资格预审申请文件截止时间至少</w:t>
            </w:r>
            <w:r>
              <w:rPr>
                <w:rFonts w:hint="default" w:ascii="Times New Roman" w:hAnsi="Times New Roman" w:cs="Times New Roman"/>
                <w:sz w:val="18"/>
                <w:szCs w:val="18"/>
              </w:rPr>
              <w:t>3</w:t>
            </w:r>
            <w:r>
              <w:rPr>
                <w:rFonts w:hint="eastAsia" w:ascii="方正仿宋_GBK" w:hAnsi="方正仿宋_GBK" w:eastAsia="方正仿宋_GBK" w:cs="方正仿宋_GBK"/>
                <w:sz w:val="18"/>
                <w:szCs w:val="18"/>
              </w:rPr>
              <w:t>日前，或者提交首次响应文件截止之日起</w:t>
            </w:r>
            <w:r>
              <w:rPr>
                <w:rFonts w:hint="default" w:ascii="Times New Roman" w:hAnsi="Times New Roman" w:cs="Times New Roman"/>
                <w:sz w:val="18"/>
                <w:szCs w:val="18"/>
              </w:rPr>
              <w:t>3</w:t>
            </w:r>
            <w:r>
              <w:rPr>
                <w:rFonts w:hint="eastAsia" w:ascii="方正仿宋_GBK" w:hAnsi="方正仿宋_GBK" w:eastAsia="方正仿宋_GBK" w:cs="方正仿宋_GBK"/>
                <w:sz w:val="18"/>
                <w:szCs w:val="18"/>
              </w:rPr>
              <w:t>个工作日前；采购合同应当自合同签订之日起</w:t>
            </w:r>
            <w:r>
              <w:rPr>
                <w:rFonts w:hint="default" w:ascii="Times New Roman" w:hAnsi="Times New Roman" w:cs="Times New Roman"/>
                <w:sz w:val="18"/>
                <w:szCs w:val="18"/>
              </w:rPr>
              <w:t>2</w:t>
            </w:r>
            <w:r>
              <w:rPr>
                <w:rFonts w:hint="eastAsia" w:ascii="方正仿宋_GBK" w:hAnsi="方正仿宋_GBK" w:eastAsia="方正仿宋_GBK" w:cs="方正仿宋_GBK"/>
                <w:sz w:val="18"/>
                <w:szCs w:val="18"/>
              </w:rPr>
              <w:t>个工作日内公告，涉密部分可以不公告</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pPr>
            <w:r>
              <w:rPr>
                <w:rFonts w:hint="eastAsia" w:ascii="方正仿宋_GBK" w:hAnsi="方正仿宋_GBK" w:eastAsia="方正仿宋_GBK" w:cs="方正仿宋_GBK"/>
                <w:sz w:val="18"/>
                <w:szCs w:val="18"/>
              </w:rPr>
              <w:t>招标公告、资格预审公告的公告期限为</w:t>
            </w:r>
            <w:r>
              <w:rPr>
                <w:rFonts w:hint="default" w:ascii="Times New Roman" w:hAnsi="Times New Roman" w:cs="Times New Roman"/>
                <w:sz w:val="18"/>
                <w:szCs w:val="18"/>
              </w:rPr>
              <w:t>5</w:t>
            </w:r>
            <w:r>
              <w:rPr>
                <w:rFonts w:hint="eastAsia" w:ascii="方正仿宋_GBK" w:hAnsi="方正仿宋_GBK" w:eastAsia="方正仿宋_GBK" w:cs="方正仿宋_GBK"/>
                <w:sz w:val="18"/>
                <w:szCs w:val="18"/>
              </w:rPr>
              <w:t>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pPr>
            <w:r>
              <w:rPr>
                <w:rFonts w:hint="eastAsia" w:ascii="方正仿宋_GBK" w:hAnsi="方正仿宋_GBK" w:eastAsia="方正仿宋_GBK" w:cs="方正仿宋_GBK"/>
                <w:sz w:val="18"/>
                <w:szCs w:val="18"/>
              </w:rPr>
              <w:t>竞争性谈判公告、竞争性磋商公告和询价公告的公告期限为</w:t>
            </w:r>
            <w:r>
              <w:rPr>
                <w:rFonts w:hint="default" w:ascii="Times New Roman" w:hAnsi="Times New Roman" w:cs="Times New Roman"/>
                <w:sz w:val="18"/>
                <w:szCs w:val="18"/>
              </w:rPr>
              <w:t>3</w:t>
            </w:r>
            <w:r>
              <w:rPr>
                <w:rFonts w:hint="eastAsia" w:ascii="方正仿宋_GBK" w:hAnsi="方正仿宋_GBK" w:eastAsia="方正仿宋_GBK" w:cs="方正仿宋_GBK"/>
                <w:sz w:val="18"/>
                <w:szCs w:val="18"/>
              </w:rPr>
              <w:t>个工作日；中标、成交结果的公告期限为</w:t>
            </w:r>
            <w:r>
              <w:rPr>
                <w:rFonts w:hint="default" w:ascii="Times New Roman" w:hAnsi="Times New Roman" w:cs="Times New Roman"/>
                <w:sz w:val="18"/>
                <w:szCs w:val="18"/>
              </w:rPr>
              <w:t>1</w:t>
            </w:r>
            <w:r>
              <w:rPr>
                <w:rFonts w:hint="eastAsia" w:ascii="方正仿宋_GBK" w:hAnsi="方正仿宋_GBK" w:eastAsia="方正仿宋_GBK" w:cs="方正仿宋_GBK"/>
                <w:sz w:val="18"/>
                <w:szCs w:val="18"/>
              </w:rPr>
              <w:t>个工作日；单一来源公示期限不得少于</w:t>
            </w:r>
            <w:r>
              <w:rPr>
                <w:rFonts w:hint="default" w:ascii="Times New Roman" w:hAnsi="Times New Roman" w:cs="Times New Roman"/>
                <w:sz w:val="18"/>
                <w:szCs w:val="18"/>
              </w:rPr>
              <w:t>5</w:t>
            </w:r>
            <w:r>
              <w:rPr>
                <w:rFonts w:hint="eastAsia" w:ascii="方正仿宋_GBK" w:hAnsi="方正仿宋_GBK" w:eastAsia="方正仿宋_GBK" w:cs="方正仿宋_GBK"/>
                <w:sz w:val="18"/>
                <w:szCs w:val="18"/>
              </w:rPr>
              <w:t>个工作日</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广西政府采购网</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各级预算单位及其代理机构</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75"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13</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单位面向中小企业预留项目执行情况</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政府采购</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项目名称、面向中小企业采购金额等</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各级主管预算单位</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《政府采购促进中小企业发展管理办法》（财库〔</w:t>
            </w:r>
            <w:r>
              <w:rPr>
                <w:rFonts w:hint="default" w:ascii="Times New Roman" w:hAnsi="Times New Roman" w:eastAsia="方正仿宋_GBK" w:cs="Times New Roman"/>
                <w:sz w:val="18"/>
                <w:szCs w:val="18"/>
              </w:rPr>
              <w:t>2020</w:t>
            </w:r>
            <w:r>
              <w:rPr>
                <w:rFonts w:hint="eastAsia" w:ascii="方正仿宋_GBK" w:hAnsi="方正仿宋_GBK" w:eastAsia="方正仿宋_GBK" w:cs="方正仿宋_GBK"/>
                <w:sz w:val="18"/>
                <w:szCs w:val="18"/>
              </w:rPr>
              <w:t>〕</w:t>
            </w:r>
            <w:r>
              <w:rPr>
                <w:rFonts w:hint="default" w:ascii="Times New Roman" w:hAnsi="Times New Roman" w:eastAsia="方正仿宋_GBK" w:cs="Times New Roman"/>
                <w:sz w:val="18"/>
                <w:szCs w:val="18"/>
              </w:rPr>
              <w:t>46</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《广西壮族自治区财政厅广西壮族自治区工业和信息化厅关于贯彻落实政府采购促进中小企业发展管理办法的通知》（桂财采〔</w:t>
            </w:r>
            <w:r>
              <w:rPr>
                <w:rFonts w:hint="default" w:ascii="Times New Roman" w:hAnsi="Times New Roman" w:eastAsia="方正仿宋_GBK" w:cs="Times New Roman"/>
                <w:sz w:val="18"/>
                <w:szCs w:val="18"/>
              </w:rPr>
              <w:t>2021</w:t>
            </w:r>
            <w:r>
              <w:rPr>
                <w:rFonts w:hint="eastAsia" w:ascii="方正仿宋_GBK" w:hAnsi="方正仿宋_GBK" w:eastAsia="方正仿宋_GBK" w:cs="方正仿宋_GBK"/>
                <w:sz w:val="18"/>
                <w:szCs w:val="18"/>
              </w:rPr>
              <w:t>〕</w:t>
            </w:r>
            <w:r>
              <w:rPr>
                <w:rFonts w:hint="default" w:ascii="Times New Roman" w:hAnsi="Times New Roman" w:eastAsia="方正仿宋_GBK" w:cs="Times New Roman"/>
                <w:sz w:val="18"/>
                <w:szCs w:val="18"/>
              </w:rPr>
              <w:t>70</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《广西壮族自治区财政厅关于贯彻落实政府采购支持中小企业发展政策的通知》（桂财采〔</w:t>
            </w:r>
            <w:r>
              <w:rPr>
                <w:rFonts w:hint="default" w:ascii="Times New Roman" w:hAnsi="Times New Roman" w:eastAsia="方正仿宋_GBK" w:cs="Times New Roman"/>
                <w:sz w:val="18"/>
                <w:szCs w:val="18"/>
              </w:rPr>
              <w:t>2022</w:t>
            </w:r>
            <w:r>
              <w:rPr>
                <w:rFonts w:hint="eastAsia" w:ascii="方正仿宋_GBK" w:hAnsi="方正仿宋_GBK" w:eastAsia="方正仿宋_GBK" w:cs="方正仿宋_GBK"/>
                <w:sz w:val="18"/>
                <w:szCs w:val="18"/>
              </w:rPr>
              <w:t>〕</w:t>
            </w:r>
            <w:r>
              <w:rPr>
                <w:rFonts w:hint="default" w:ascii="Times New Roman" w:hAnsi="Times New Roman" w:eastAsia="方正仿宋_GBK" w:cs="Times New Roman"/>
                <w:sz w:val="18"/>
                <w:szCs w:val="18"/>
              </w:rPr>
              <w:t>31</w:t>
            </w:r>
            <w:r>
              <w:rPr>
                <w:rFonts w:hint="eastAsia" w:ascii="方正仿宋_GBK" w:hAnsi="方正仿宋_GBK" w:eastAsia="方正仿宋_GBK" w:cs="方正仿宋_GBK"/>
                <w:sz w:val="18"/>
                <w:szCs w:val="18"/>
              </w:rPr>
              <w:t>号）</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主管预算单位应于每年的</w:t>
            </w: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月</w:t>
            </w:r>
            <w:r>
              <w:rPr>
                <w:rFonts w:hint="default" w:ascii="Times New Roman" w:hAnsi="Times New Roman" w:eastAsia="方正仿宋_GBK" w:cs="Times New Roman"/>
                <w:sz w:val="18"/>
                <w:szCs w:val="18"/>
              </w:rPr>
              <w:t>31</w:t>
            </w:r>
            <w:r>
              <w:rPr>
                <w:rFonts w:hint="eastAsia" w:ascii="方正仿宋_GBK" w:hAnsi="方正仿宋_GBK" w:eastAsia="方正仿宋_GBK" w:cs="方正仿宋_GBK"/>
                <w:sz w:val="18"/>
                <w:szCs w:val="18"/>
              </w:rPr>
              <w:t>日前向同级财政部门报送本部门上一年度面向中小企业预留份额和采购的具体情况，并在中国政府采购网广西分网公开预算项目执行情况</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广西政府采购网</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各级主管预算单位</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46"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14</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公务员招录</w:t>
            </w:r>
          </w:p>
        </w:tc>
        <w:tc>
          <w:tcPr>
            <w:tcW w:w="90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人事信息</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公务员招考录用相关信息</w:t>
            </w:r>
          </w:p>
        </w:tc>
        <w:tc>
          <w:tcPr>
            <w:tcW w:w="126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《公务员录用规定》</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按自治区公务员考试统一规定时间公开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按照规定期限公开</w:t>
            </w:r>
          </w:p>
        </w:tc>
        <w:tc>
          <w:tcPr>
            <w:tcW w:w="825"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广西人事考试网</w:t>
            </w:r>
          </w:p>
        </w:tc>
        <w:tc>
          <w:tcPr>
            <w:tcW w:w="1185"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670"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15</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公务员公开遴选</w:t>
            </w:r>
          </w:p>
        </w:tc>
        <w:tc>
          <w:tcPr>
            <w:tcW w:w="9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公务员公开遴选相关信息</w:t>
            </w:r>
          </w:p>
        </w:tc>
        <w:tc>
          <w:tcPr>
            <w:tcW w:w="126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《公务员公开遴选办法》</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在自治区遴选统一规定时间公开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发布时间不少于</w:t>
            </w:r>
            <w:r>
              <w:rPr>
                <w:rFonts w:hint="default" w:ascii="Times New Roman" w:hAnsi="Times New Roman" w:cs="Times New Roman"/>
                <w:sz w:val="18"/>
                <w:szCs w:val="18"/>
              </w:rPr>
              <w:t>5</w:t>
            </w:r>
            <w:r>
              <w:rPr>
                <w:rFonts w:hint="eastAsia" w:ascii="方正仿宋_GBK" w:hAnsi="方正仿宋_GBK" w:eastAsia="方正仿宋_GBK" w:cs="方正仿宋_GBK"/>
                <w:sz w:val="18"/>
                <w:szCs w:val="18"/>
              </w:rPr>
              <w:t>个工作日</w:t>
            </w:r>
          </w:p>
        </w:tc>
        <w:tc>
          <w:tcPr>
            <w:tcW w:w="825"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185"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935"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16</w:t>
            </w:r>
          </w:p>
        </w:tc>
        <w:tc>
          <w:tcPr>
            <w:tcW w:w="150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事业单位招聘</w:t>
            </w:r>
          </w:p>
        </w:tc>
        <w:tc>
          <w:tcPr>
            <w:tcW w:w="90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人事信息</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事业单位招聘公告（含补充公告）</w:t>
            </w:r>
          </w:p>
        </w:tc>
        <w:tc>
          <w:tcPr>
            <w:tcW w:w="126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cs="Times New Roman"/>
                <w:sz w:val="18"/>
                <w:szCs w:val="18"/>
              </w:rPr>
              <w:t>1.</w:t>
            </w:r>
            <w:r>
              <w:rPr>
                <w:rFonts w:hint="eastAsia" w:ascii="方正仿宋_GBK" w:hAnsi="方正仿宋_GBK" w:eastAsia="方正仿宋_GBK" w:cs="方正仿宋_GBK"/>
                <w:sz w:val="18"/>
                <w:szCs w:val="18"/>
              </w:rPr>
              <w:t>《中华人民共和国政府信息公开条例》</w:t>
            </w:r>
            <w:r>
              <w:rPr>
                <w:rFonts w:hint="default" w:ascii="Times New Roman" w:hAnsi="Times New Roman" w:cs="Times New Roman"/>
                <w:sz w:val="18"/>
                <w:szCs w:val="18"/>
              </w:rPr>
              <w:br w:type="textWrapping"/>
            </w:r>
            <w:r>
              <w:rPr>
                <w:rFonts w:hint="default" w:ascii="Times New Roman" w:hAnsi="Times New Roman" w:cs="Times New Roman"/>
                <w:sz w:val="18"/>
                <w:szCs w:val="18"/>
              </w:rPr>
              <w:t>2.</w:t>
            </w:r>
            <w:r>
              <w:rPr>
                <w:rFonts w:hint="eastAsia" w:ascii="方正仿宋_GBK" w:hAnsi="方正仿宋_GBK" w:eastAsia="方正仿宋_GBK" w:cs="方正仿宋_GBK"/>
                <w:sz w:val="18"/>
                <w:szCs w:val="18"/>
              </w:rPr>
              <w:t>《事业单位人事管理条例》</w:t>
            </w:r>
            <w:r>
              <w:rPr>
                <w:rFonts w:hint="default" w:ascii="Times New Roman" w:hAnsi="Times New Roman" w:cs="Times New Roman"/>
                <w:sz w:val="18"/>
                <w:szCs w:val="18"/>
              </w:rPr>
              <w:br w:type="textWrapping"/>
            </w:r>
            <w:r>
              <w:rPr>
                <w:rFonts w:hint="default" w:ascii="Times New Roman" w:hAnsi="Times New Roman" w:cs="Times New Roman"/>
                <w:sz w:val="18"/>
                <w:szCs w:val="18"/>
              </w:rPr>
              <w:t>3.</w:t>
            </w:r>
            <w:r>
              <w:rPr>
                <w:rFonts w:hint="eastAsia" w:ascii="方正仿宋_GBK" w:hAnsi="方正仿宋_GBK" w:eastAsia="方正仿宋_GBK" w:cs="方正仿宋_GBK"/>
                <w:sz w:val="18"/>
                <w:szCs w:val="18"/>
              </w:rPr>
              <w:t>《中共中央组织部人力资源社会保障部关于进一步做好事业单位公开招聘工作的通知》（人社部发〔</w:t>
            </w:r>
            <w:r>
              <w:rPr>
                <w:rFonts w:hint="default" w:ascii="Times New Roman" w:hAnsi="Times New Roman" w:cs="Times New Roman"/>
                <w:sz w:val="18"/>
                <w:szCs w:val="18"/>
              </w:rPr>
              <w:t>2024</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57</w:t>
            </w:r>
            <w:r>
              <w:rPr>
                <w:rFonts w:hint="eastAsia" w:ascii="方正仿宋_GBK" w:hAnsi="方正仿宋_GBK" w:eastAsia="方正仿宋_GBK" w:cs="方正仿宋_GBK"/>
                <w:sz w:val="18"/>
                <w:szCs w:val="18"/>
              </w:rPr>
              <w:t>号）</w:t>
            </w:r>
            <w:r>
              <w:rPr>
                <w:rFonts w:hint="default" w:ascii="Times New Roman" w:hAnsi="Times New Roman" w:cs="Times New Roman"/>
                <w:sz w:val="18"/>
                <w:szCs w:val="18"/>
              </w:rPr>
              <w:br w:type="textWrapping"/>
            </w:r>
            <w:r>
              <w:rPr>
                <w:rFonts w:hint="default" w:ascii="Times New Roman" w:hAnsi="Times New Roman" w:cs="Times New Roman"/>
                <w:sz w:val="18"/>
                <w:szCs w:val="18"/>
              </w:rPr>
              <w:t>4.</w:t>
            </w:r>
            <w:r>
              <w:rPr>
                <w:rFonts w:hint="eastAsia" w:ascii="方正仿宋_GBK" w:hAnsi="方正仿宋_GBK" w:eastAsia="方正仿宋_GBK" w:cs="方正仿宋_GBK"/>
                <w:sz w:val="18"/>
                <w:szCs w:val="18"/>
              </w:rPr>
              <w:t>《广西壮族自治区人力资源和社会保障厅关于落实“放管服”改革精简事业单位增人手续的通知》（桂人社规〔</w:t>
            </w:r>
            <w:r>
              <w:rPr>
                <w:rFonts w:hint="default" w:ascii="Times New Roman" w:hAnsi="Times New Roman" w:cs="Times New Roman"/>
                <w:sz w:val="18"/>
                <w:szCs w:val="18"/>
              </w:rPr>
              <w:t>2018</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27</w:t>
            </w:r>
            <w:r>
              <w:rPr>
                <w:rFonts w:hint="eastAsia" w:ascii="方正仿宋_GBK" w:hAnsi="方正仿宋_GBK" w:eastAsia="方正仿宋_GBK" w:cs="方正仿宋_GBK"/>
                <w:sz w:val="18"/>
                <w:szCs w:val="18"/>
              </w:rPr>
              <w:t>号）</w:t>
            </w:r>
            <w:r>
              <w:rPr>
                <w:rFonts w:hint="default" w:ascii="Times New Roman" w:hAnsi="Times New Roman" w:cs="Times New Roman"/>
                <w:sz w:val="18"/>
                <w:szCs w:val="18"/>
              </w:rPr>
              <w:br w:type="textWrapping"/>
            </w:r>
            <w:r>
              <w:rPr>
                <w:rFonts w:hint="default" w:ascii="Times New Roman" w:hAnsi="Times New Roman" w:cs="Times New Roman"/>
                <w:sz w:val="18"/>
                <w:szCs w:val="18"/>
              </w:rPr>
              <w:t>5.</w:t>
            </w:r>
            <w:r>
              <w:rPr>
                <w:rFonts w:hint="eastAsia" w:ascii="方正仿宋_GBK" w:hAnsi="方正仿宋_GBK" w:eastAsia="方正仿宋_GBK" w:cs="方正仿宋_GBK"/>
                <w:sz w:val="18"/>
                <w:szCs w:val="18"/>
              </w:rPr>
              <w:t>《中共广西壮族自治区委员会机构编制委员会办公室广西壮族自治区人力资源和社会保障厅关于进一步完善事业单位公开招聘工作的通知》（桂人社规〔</w:t>
            </w:r>
            <w:r>
              <w:rPr>
                <w:rFonts w:hint="default" w:ascii="Times New Roman" w:hAnsi="Times New Roman" w:cs="Times New Roman"/>
                <w:sz w:val="18"/>
                <w:szCs w:val="18"/>
              </w:rPr>
              <w:t>2021</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7</w:t>
            </w:r>
            <w:r>
              <w:rPr>
                <w:rFonts w:hint="eastAsia" w:ascii="方正仿宋_GBK" w:hAnsi="方正仿宋_GBK" w:eastAsia="方正仿宋_GBK" w:cs="方正仿宋_GBK"/>
                <w:sz w:val="18"/>
                <w:szCs w:val="18"/>
              </w:rPr>
              <w:t>号）</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在公开招聘启动正式报名之前发布</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不少于</w:t>
            </w:r>
            <w:r>
              <w:rPr>
                <w:rFonts w:hint="default" w:ascii="Times New Roman" w:hAnsi="Times New Roman" w:cs="Times New Roman"/>
                <w:sz w:val="18"/>
                <w:szCs w:val="18"/>
              </w:rPr>
              <w:t>3</w:t>
            </w:r>
            <w:r>
              <w:rPr>
                <w:rFonts w:hint="eastAsia" w:ascii="方正仿宋_GBK" w:hAnsi="方正仿宋_GBK" w:eastAsia="方正仿宋_GBK" w:cs="方正仿宋_GBK"/>
                <w:sz w:val="18"/>
                <w:szCs w:val="18"/>
              </w:rPr>
              <w:t>个月</w:t>
            </w:r>
          </w:p>
        </w:tc>
        <w:tc>
          <w:tcPr>
            <w:tcW w:w="825"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广西人事考试网</w:t>
            </w:r>
          </w:p>
        </w:tc>
        <w:tc>
          <w:tcPr>
            <w:tcW w:w="1185"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285"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17</w:t>
            </w:r>
          </w:p>
        </w:tc>
        <w:tc>
          <w:tcPr>
            <w:tcW w:w="15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9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事业单位招聘结果</w:t>
            </w:r>
          </w:p>
        </w:tc>
        <w:tc>
          <w:tcPr>
            <w:tcW w:w="126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2685"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不少于</w:t>
            </w:r>
            <w:r>
              <w:rPr>
                <w:rFonts w:hint="default" w:ascii="Times New Roman" w:hAnsi="Times New Roman" w:cs="Times New Roman"/>
                <w:sz w:val="18"/>
                <w:szCs w:val="18"/>
              </w:rPr>
              <w:t>7</w:t>
            </w:r>
            <w:r>
              <w:rPr>
                <w:rFonts w:hint="eastAsia" w:ascii="方正仿宋_GBK" w:hAnsi="方正仿宋_GBK" w:eastAsia="方正仿宋_GBK" w:cs="方正仿宋_GBK"/>
                <w:sz w:val="18"/>
                <w:szCs w:val="18"/>
              </w:rPr>
              <w:t>日且不少于</w:t>
            </w:r>
            <w:r>
              <w:rPr>
                <w:rFonts w:hint="default" w:ascii="Times New Roman" w:hAnsi="Times New Roman" w:cs="Times New Roman"/>
                <w:sz w:val="18"/>
                <w:szCs w:val="18"/>
              </w:rPr>
              <w:t>5</w:t>
            </w:r>
            <w:r>
              <w:rPr>
                <w:rFonts w:hint="eastAsia" w:ascii="方正仿宋_GBK" w:hAnsi="方正仿宋_GBK" w:eastAsia="方正仿宋_GBK" w:cs="方正仿宋_GBK"/>
                <w:sz w:val="18"/>
                <w:szCs w:val="18"/>
              </w:rPr>
              <w:t>个工作日</w:t>
            </w:r>
          </w:p>
        </w:tc>
        <w:tc>
          <w:tcPr>
            <w:tcW w:w="825"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185"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632"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18</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政府采购监管信息</w:t>
            </w:r>
          </w:p>
        </w:tc>
        <w:tc>
          <w:tcPr>
            <w:tcW w:w="90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其他重点领域</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投诉处理信息公告、行政处罚信息公告、监督检查公告、集中采购机构考核结果公告、违法失信行为记录等</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财政部令</w:t>
            </w:r>
            <w:r>
              <w:rPr>
                <w:rFonts w:hint="default" w:ascii="Times New Roman" w:hAnsi="Times New Roman" w:cs="Times New Roman"/>
                <w:sz w:val="18"/>
                <w:szCs w:val="18"/>
              </w:rPr>
              <w:t>101</w:t>
            </w:r>
            <w:r>
              <w:rPr>
                <w:rFonts w:hint="eastAsia" w:ascii="方正仿宋_GBK" w:hAnsi="方正仿宋_GBK" w:eastAsia="方正仿宋_GBK" w:cs="方正仿宋_GBK"/>
                <w:sz w:val="18"/>
                <w:szCs w:val="18"/>
              </w:rPr>
              <w:t>号《政府采购信息发布管理办法》第三条和第八条规定；</w:t>
            </w:r>
            <w:r>
              <w:rPr>
                <w:rFonts w:hint="default" w:ascii="Times New Roman" w:hAnsi="Times New Roman" w:cs="Times New Roman"/>
                <w:sz w:val="18"/>
                <w:szCs w:val="18"/>
              </w:rPr>
              <w:br w:type="textWrapping"/>
            </w: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《广西壮族自治区财政厅关于进一步做好政府采购信息发布工作的通知》（桂财采〔</w:t>
            </w:r>
            <w:r>
              <w:rPr>
                <w:rFonts w:hint="default" w:ascii="Times New Roman" w:hAnsi="Times New Roman" w:cs="Times New Roman"/>
                <w:sz w:val="18"/>
                <w:szCs w:val="18"/>
              </w:rPr>
              <w:t>2024</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49</w:t>
            </w:r>
            <w:r>
              <w:rPr>
                <w:rFonts w:hint="eastAsia" w:ascii="方正仿宋_GBK" w:hAnsi="方正仿宋_GBK" w:eastAsia="方正仿宋_GBK" w:cs="方正仿宋_GBK"/>
                <w:sz w:val="18"/>
                <w:szCs w:val="18"/>
              </w:rPr>
              <w:t>号）相关规定。</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投诉或监督检查处理决定应当自完成并履行有关报审程序后</w:t>
            </w:r>
            <w:r>
              <w:rPr>
                <w:rFonts w:hint="default" w:ascii="Times New Roman" w:hAnsi="Times New Roman" w:eastAsia="方正仿宋_GBK" w:cs="Times New Roman"/>
                <w:sz w:val="18"/>
                <w:szCs w:val="18"/>
              </w:rPr>
              <w:t>5</w:t>
            </w:r>
            <w:r>
              <w:rPr>
                <w:rFonts w:hint="eastAsia" w:ascii="方正仿宋_GBK" w:hAnsi="方正仿宋_GBK" w:eastAsia="方正仿宋_GBK" w:cs="方正仿宋_GBK"/>
                <w:sz w:val="18"/>
                <w:szCs w:val="18"/>
              </w:rPr>
              <w:t>个工作日内公告；财政部门对集中采购机构的考核结果公告应当自完成并履行有关报审程序后</w:t>
            </w:r>
            <w:r>
              <w:rPr>
                <w:rFonts w:hint="default" w:ascii="Times New Roman" w:hAnsi="Times New Roman" w:eastAsia="方正仿宋_GBK" w:cs="Times New Roman"/>
                <w:sz w:val="18"/>
                <w:szCs w:val="18"/>
              </w:rPr>
              <w:t>5</w:t>
            </w:r>
            <w:r>
              <w:rPr>
                <w:rFonts w:hint="eastAsia" w:ascii="方正仿宋_GBK" w:hAnsi="方正仿宋_GBK" w:eastAsia="方正仿宋_GBK" w:cs="方正仿宋_GBK"/>
                <w:sz w:val="18"/>
                <w:szCs w:val="18"/>
              </w:rPr>
              <w:t>个工作日内公开；供应商、采购代理机构和评审专家的违法失信行为信息月度记录应当不晚于次月</w:t>
            </w:r>
            <w:r>
              <w:rPr>
                <w:rFonts w:hint="default" w:ascii="Times New Roman" w:hAnsi="Times New Roman" w:eastAsia="方正仿宋_GBK" w:cs="Times New Roman"/>
                <w:sz w:val="18"/>
                <w:szCs w:val="18"/>
              </w:rPr>
              <w:t>10</w:t>
            </w:r>
            <w:r>
              <w:rPr>
                <w:rFonts w:hint="eastAsia" w:ascii="方正仿宋_GBK" w:hAnsi="方正仿宋_GBK" w:eastAsia="方正仿宋_GBK" w:cs="方正仿宋_GBK"/>
                <w:sz w:val="18"/>
                <w:szCs w:val="18"/>
              </w:rPr>
              <w:t>日前公告</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广西政府采购网</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050"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19</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政府购买服务指导性目录</w:t>
            </w:r>
          </w:p>
        </w:tc>
        <w:tc>
          <w:tcPr>
            <w:tcW w:w="9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政府购买服务指导性目录内容</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r>
              <w:rPr>
                <w:rFonts w:hint="default" w:ascii="Times New Roman" w:hAnsi="Times New Roman" w:cs="Times New Roman"/>
                <w:sz w:val="18"/>
                <w:szCs w:val="18"/>
              </w:rPr>
              <w:br w:type="textWrapping"/>
            </w: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《政府购买服务管理办法》（中华人民共和国财政部令第</w:t>
            </w:r>
            <w:r>
              <w:rPr>
                <w:rFonts w:hint="default" w:ascii="Times New Roman" w:hAnsi="Times New Roman" w:cs="Times New Roman"/>
                <w:sz w:val="18"/>
                <w:szCs w:val="18"/>
              </w:rPr>
              <w:t>102</w:t>
            </w:r>
            <w:r>
              <w:rPr>
                <w:rFonts w:hint="eastAsia" w:ascii="方正仿宋_GBK" w:hAnsi="方正仿宋_GBK" w:eastAsia="方正仿宋_GBK" w:cs="方正仿宋_GBK"/>
                <w:sz w:val="18"/>
                <w:szCs w:val="18"/>
              </w:rPr>
              <w:t>号）</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327"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20</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法治政府建设年度报告</w:t>
            </w:r>
          </w:p>
        </w:tc>
        <w:tc>
          <w:tcPr>
            <w:tcW w:w="9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法治建设</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法治政府建设年度报告</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r>
              <w:rPr>
                <w:rFonts w:hint="default" w:ascii="Times New Roman" w:hAnsi="Times New Roman" w:cs="Times New Roman"/>
                <w:sz w:val="18"/>
                <w:szCs w:val="18"/>
              </w:rPr>
              <w:br w:type="textWrapping"/>
            </w: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《法治政府建设与责任落实督察工作规定》</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每年</w:t>
            </w:r>
            <w:r>
              <w:rPr>
                <w:rFonts w:hint="default" w:ascii="Times New Roman" w:hAnsi="Times New Roman" w:cs="Times New Roman"/>
                <w:sz w:val="18"/>
                <w:szCs w:val="18"/>
              </w:rPr>
              <w:t>4</w:t>
            </w:r>
            <w:r>
              <w:rPr>
                <w:rFonts w:hint="eastAsia" w:ascii="方正仿宋_GBK" w:hAnsi="方正仿宋_GBK" w:eastAsia="方正仿宋_GBK" w:cs="方正仿宋_GBK"/>
                <w:sz w:val="18"/>
                <w:szCs w:val="18"/>
              </w:rPr>
              <w:t>月</w:t>
            </w:r>
            <w:r>
              <w:rPr>
                <w:rFonts w:hint="default" w:ascii="Times New Roman" w:hAnsi="Times New Roman" w:cs="Times New Roman"/>
                <w:sz w:val="18"/>
                <w:szCs w:val="18"/>
              </w:rPr>
              <w:t>1</w:t>
            </w:r>
            <w:r>
              <w:rPr>
                <w:rFonts w:hint="eastAsia" w:ascii="方正仿宋_GBK" w:hAnsi="方正仿宋_GBK" w:eastAsia="方正仿宋_GBK" w:cs="方正仿宋_GBK"/>
                <w:sz w:val="18"/>
                <w:szCs w:val="18"/>
              </w:rPr>
              <w:t>日之前</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05"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21</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人大代表建议</w:t>
            </w:r>
          </w:p>
        </w:tc>
        <w:tc>
          <w:tcPr>
            <w:tcW w:w="90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建议提案</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由县级以上财政部门答复的人大代表建议、应当公开答复内容</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r>
              <w:rPr>
                <w:rFonts w:hint="default" w:ascii="Times New Roman" w:hAnsi="Times New Roman" w:cs="Times New Roman"/>
                <w:sz w:val="18"/>
                <w:szCs w:val="18"/>
              </w:rPr>
              <w:br w:type="textWrapping"/>
            </w: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财政部关于印发《地方政府债务信息公开办法（试行）》的通知（财预〔</w:t>
            </w:r>
            <w:r>
              <w:rPr>
                <w:rFonts w:hint="default" w:ascii="Times New Roman" w:hAnsi="Times New Roman" w:cs="Times New Roman"/>
                <w:sz w:val="18"/>
                <w:szCs w:val="18"/>
              </w:rPr>
              <w:t>2018</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209</w:t>
            </w:r>
            <w:r>
              <w:rPr>
                <w:rFonts w:hint="eastAsia" w:ascii="方正仿宋_GBK" w:hAnsi="方正仿宋_GBK" w:eastAsia="方正仿宋_GBK" w:cs="方正仿宋_GBK"/>
                <w:sz w:val="18"/>
                <w:szCs w:val="18"/>
              </w:rPr>
              <w:t>号）</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18"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22</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政协委员提案</w:t>
            </w:r>
          </w:p>
        </w:tc>
        <w:tc>
          <w:tcPr>
            <w:tcW w:w="9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由县级以上财政部门答复的政协委员提案、应当公开答复内容</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310"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23</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政府信息公开指南</w:t>
            </w:r>
          </w:p>
        </w:tc>
        <w:tc>
          <w:tcPr>
            <w:tcW w:w="90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政府信息公开相关文件</w:t>
            </w: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政府信息公开指南</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337"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24</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政府信息主动公开事项目录</w:t>
            </w:r>
          </w:p>
        </w:tc>
        <w:tc>
          <w:tcPr>
            <w:tcW w:w="9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政府信息主动公开事项目录</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75"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25</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政府信息公开工作年度报告</w:t>
            </w:r>
          </w:p>
        </w:tc>
        <w:tc>
          <w:tcPr>
            <w:tcW w:w="9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政府信息公开工作年度报告</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每年</w:t>
            </w:r>
            <w:r>
              <w:rPr>
                <w:rFonts w:hint="default" w:ascii="Times New Roman" w:hAnsi="Times New Roman" w:cs="Times New Roman"/>
                <w:sz w:val="18"/>
                <w:szCs w:val="18"/>
              </w:rPr>
              <w:t>1</w:t>
            </w:r>
            <w:r>
              <w:rPr>
                <w:rFonts w:hint="eastAsia" w:ascii="方正仿宋_GBK" w:hAnsi="方正仿宋_GBK" w:eastAsia="方正仿宋_GBK" w:cs="方正仿宋_GBK"/>
                <w:sz w:val="18"/>
                <w:szCs w:val="18"/>
              </w:rPr>
              <w:t>月</w:t>
            </w:r>
            <w:r>
              <w:rPr>
                <w:rFonts w:hint="default" w:ascii="Times New Roman" w:hAnsi="Times New Roman" w:cs="Times New Roman"/>
                <w:sz w:val="18"/>
                <w:szCs w:val="18"/>
              </w:rPr>
              <w:t>31</w:t>
            </w:r>
            <w:r>
              <w:rPr>
                <w:rFonts w:hint="eastAsia" w:ascii="方正仿宋_GBK" w:hAnsi="方正仿宋_GBK" w:eastAsia="方正仿宋_GBK" w:cs="方正仿宋_GBK"/>
                <w:sz w:val="18"/>
                <w:szCs w:val="18"/>
              </w:rPr>
              <w:t>日前</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0" w:right="0" w:hanging="450"/>
              <w:jc w:val="center"/>
            </w:pPr>
            <w:r>
              <w:rPr>
                <w:rFonts w:hint="default" w:ascii="Times New Roman" w:hAnsi="Times New Roman" w:cs="Times New Roman"/>
                <w:sz w:val="18"/>
                <w:szCs w:val="18"/>
              </w:rPr>
              <w:t>26</w:t>
            </w:r>
          </w:p>
        </w:tc>
        <w:tc>
          <w:tcPr>
            <w:tcW w:w="15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基层政务公开标准目录（财政类）</w:t>
            </w:r>
          </w:p>
        </w:tc>
        <w:tc>
          <w:tcPr>
            <w:tcW w:w="90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80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财政预决算领域基层政务公开标准目录</w:t>
            </w:r>
          </w:p>
        </w:tc>
        <w:tc>
          <w:tcPr>
            <w:tcW w:w="12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26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r>
              <w:rPr>
                <w:rFonts w:hint="default" w:ascii="Times New Roman" w:hAnsi="Times New Roman" w:cs="Times New Roman"/>
                <w:sz w:val="18"/>
                <w:szCs w:val="18"/>
              </w:rPr>
              <w:br w:type="textWrapping"/>
            </w: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自治区人民政府办公厅《关于全面推进基层政务公开标准化规范化的通知》</w:t>
            </w:r>
          </w:p>
        </w:tc>
        <w:tc>
          <w:tcPr>
            <w:tcW w:w="145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82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1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荔浦市财政局</w:t>
            </w:r>
          </w:p>
        </w:tc>
        <w:tc>
          <w:tcPr>
            <w:tcW w:w="156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default"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300" w:lineRule="atLeast"/>
        <w:ind w:left="0" w:right="0" w:firstLine="0"/>
        <w:jc w:val="center"/>
        <w:rPr>
          <w:rFonts w:hint="eastAsia" w:ascii="方正小标宋简体" w:hAnsi="方正小标宋简体" w:eastAsia="方正小标宋简体" w:cs="方正小标宋简体"/>
          <w:i w:val="0"/>
          <w:caps w:val="0"/>
          <w:color w:val="auto"/>
          <w:spacing w:val="0"/>
          <w:sz w:val="36"/>
          <w:szCs w:val="36"/>
        </w:rPr>
      </w:pPr>
      <w:r>
        <w:rPr>
          <w:rFonts w:hint="eastAsia" w:ascii="方正小标宋简体" w:hAnsi="方正小标宋简体" w:eastAsia="方正小标宋简体" w:cs="方正小标宋简体"/>
          <w:i w:val="0"/>
          <w:caps w:val="0"/>
          <w:color w:val="auto"/>
          <w:spacing w:val="0"/>
          <w:sz w:val="36"/>
          <w:szCs w:val="36"/>
          <w:shd w:val="clear" w:fill="FFFFFF"/>
        </w:rPr>
        <w:t>荔浦市人力资源和社会保障局政府信息主动公开事项目录</w:t>
      </w:r>
    </w:p>
    <w:tbl>
      <w:tblPr>
        <w:tblStyle w:val="10"/>
        <w:tblW w:w="14662" w:type="dxa"/>
        <w:jc w:val="center"/>
        <w:tblInd w:w="-2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9"/>
        <w:gridCol w:w="1302"/>
        <w:gridCol w:w="852"/>
        <w:gridCol w:w="1284"/>
        <w:gridCol w:w="1034"/>
        <w:gridCol w:w="2725"/>
        <w:gridCol w:w="1628"/>
        <w:gridCol w:w="1282"/>
        <w:gridCol w:w="1348"/>
        <w:gridCol w:w="1283"/>
        <w:gridCol w:w="13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blHeader/>
          <w:jc w:val="center"/>
        </w:trPr>
        <w:tc>
          <w:tcPr>
            <w:tcW w:w="539" w:type="dxa"/>
            <w:tcBorders>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color w:val="0C0C0C"/>
                <w:sz w:val="18"/>
                <w:szCs w:val="18"/>
              </w:rPr>
              <w:t>序号</w:t>
            </w:r>
          </w:p>
        </w:tc>
        <w:tc>
          <w:tcPr>
            <w:tcW w:w="1302"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color w:val="0C0C0C"/>
                <w:sz w:val="18"/>
                <w:szCs w:val="18"/>
              </w:rPr>
              <w:t>事项名称</w:t>
            </w:r>
          </w:p>
        </w:tc>
        <w:tc>
          <w:tcPr>
            <w:tcW w:w="852"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color w:val="0C0C0C"/>
                <w:sz w:val="18"/>
                <w:szCs w:val="18"/>
              </w:rPr>
              <w:t>所属类型</w:t>
            </w:r>
          </w:p>
        </w:tc>
        <w:tc>
          <w:tcPr>
            <w:tcW w:w="1284"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color w:val="0C0C0C"/>
                <w:sz w:val="18"/>
                <w:szCs w:val="18"/>
              </w:rPr>
              <w:t>公开内容</w:t>
            </w:r>
          </w:p>
        </w:tc>
        <w:tc>
          <w:tcPr>
            <w:tcW w:w="1034"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color w:val="0C0C0C"/>
                <w:sz w:val="18"/>
                <w:szCs w:val="18"/>
              </w:rPr>
              <w:t>公开主体</w:t>
            </w:r>
          </w:p>
        </w:tc>
        <w:tc>
          <w:tcPr>
            <w:tcW w:w="2725"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color w:val="0C0C0C"/>
                <w:sz w:val="18"/>
                <w:szCs w:val="18"/>
              </w:rPr>
              <w:t>公开依据</w:t>
            </w:r>
          </w:p>
        </w:tc>
        <w:tc>
          <w:tcPr>
            <w:tcW w:w="1628"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color w:val="0C0C0C"/>
                <w:sz w:val="18"/>
                <w:szCs w:val="18"/>
              </w:rPr>
              <w:t>公开时限</w:t>
            </w:r>
          </w:p>
        </w:tc>
        <w:tc>
          <w:tcPr>
            <w:tcW w:w="1282"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color w:val="0C0C0C"/>
                <w:sz w:val="18"/>
                <w:szCs w:val="18"/>
              </w:rPr>
              <w:t>公开期限</w:t>
            </w:r>
          </w:p>
        </w:tc>
        <w:tc>
          <w:tcPr>
            <w:tcW w:w="1348"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color w:val="0C0C0C"/>
                <w:sz w:val="18"/>
                <w:szCs w:val="18"/>
              </w:rPr>
              <w:t>公开渠道</w:t>
            </w:r>
          </w:p>
        </w:tc>
        <w:tc>
          <w:tcPr>
            <w:tcW w:w="1283"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color w:val="0C0C0C"/>
                <w:sz w:val="18"/>
                <w:szCs w:val="18"/>
              </w:rPr>
              <w:t>未依法公开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color w:val="0C0C0C"/>
                <w:sz w:val="18"/>
                <w:szCs w:val="18"/>
              </w:rPr>
              <w:t>承担责任单位</w:t>
            </w:r>
          </w:p>
        </w:tc>
        <w:tc>
          <w:tcPr>
            <w:tcW w:w="1385" w:type="dxa"/>
            <w:tcBorders>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color w:val="0C0C0C"/>
                <w:sz w:val="18"/>
                <w:szCs w:val="18"/>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897"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人力资源和社会保障领域规范性文件</w:t>
            </w:r>
          </w:p>
        </w:tc>
        <w:tc>
          <w:tcPr>
            <w:tcW w:w="85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行政规范性文件</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人力资源和社会保障领域规范性文件及相关配套文件</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《中华人民共和国政府信息公开条例》</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656"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机关职能、机构设置、办公地址、办公时间、联系方式、负责人姓名</w:t>
            </w:r>
          </w:p>
        </w:tc>
        <w:tc>
          <w:tcPr>
            <w:tcW w:w="85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机构概况</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机构职能、机构设置、办公地址、办公电话、联系方式、负责人姓名</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2.《保障农民工工资支付条例》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3.《社会保险基金监督举报工作管理办法》</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727"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就业和再就业统计指标</w:t>
            </w:r>
          </w:p>
        </w:tc>
        <w:tc>
          <w:tcPr>
            <w:tcW w:w="85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统计信息</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城镇新增就业人数、城镇失业人员再就业人数、就业困难人员就业人数</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荔浦市就业服务中心</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1.《中华人民共和国政府信息公开条例》</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2.《中华人民共和国社会保险法》（中华人民共和国主席令第35号）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3.《中华人民共和国就业促进法》（中华人民共和国主席令第70号）</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4.《广西壮族自治区就业促进办法》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5.《工伤保险条例》</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647"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4</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城镇职工基本</w:t>
            </w:r>
            <w:bookmarkStart w:id="0" w:name="OLE_LINK1"/>
            <w:r>
              <w:rPr>
                <w:rFonts w:hint="eastAsia" w:ascii="方正仿宋_GBK" w:hAnsi="方正仿宋_GBK" w:eastAsia="方正仿宋_GBK" w:cs="方正仿宋_GBK"/>
                <w:color w:val="0C0C0C"/>
                <w:sz w:val="18"/>
                <w:szCs w:val="18"/>
                <w:u w:val="none"/>
              </w:rPr>
              <w:t>养老保险统计指</w:t>
            </w:r>
            <w:bookmarkEnd w:id="0"/>
            <w:r>
              <w:rPr>
                <w:rFonts w:hint="eastAsia" w:ascii="方正仿宋_GBK" w:hAnsi="方正仿宋_GBK" w:eastAsia="方正仿宋_GBK" w:cs="方正仿宋_GBK"/>
                <w:color w:val="0C0C0C"/>
                <w:sz w:val="18"/>
                <w:szCs w:val="18"/>
              </w:rPr>
              <w:t>标</w:t>
            </w:r>
          </w:p>
        </w:tc>
        <w:tc>
          <w:tcPr>
            <w:tcW w:w="85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统计信息</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参保人数、基金收入、基金支出</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荔浦市社会保险事业管理中心</w:t>
            </w:r>
          </w:p>
        </w:tc>
        <w:tc>
          <w:tcPr>
            <w:tcW w:w="2725"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1.《中华人民共和国政府信息公开条例》</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2.《中华人民共和国社会保险法》（中华人民共和国主席令第35号）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3.《中华人民共和国就业促进法》（中华人民共和国主席令第70号）</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4.《广西壮族自治区就业促进办法》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5.《工伤保险条例》</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675"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5</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城乡居民基本养老保险统计指标</w:t>
            </w: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参保人数、基金收入、基金支出</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荔浦市社会保险事业管理中心</w:t>
            </w:r>
          </w:p>
        </w:tc>
        <w:tc>
          <w:tcPr>
            <w:tcW w:w="272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20"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6</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失业保险统计指标</w:t>
            </w: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参保人数、基金收入、基金支出</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荔浦市社会保险事业管理中心</w:t>
            </w:r>
          </w:p>
        </w:tc>
        <w:tc>
          <w:tcPr>
            <w:tcW w:w="272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20"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7</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工伤保险统计指标</w:t>
            </w: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参保人数、基金收入、基金支出</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荔浦市社会保险事业管理中心</w:t>
            </w:r>
          </w:p>
        </w:tc>
        <w:tc>
          <w:tcPr>
            <w:tcW w:w="272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20"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8</w:t>
            </w:r>
          </w:p>
        </w:tc>
        <w:tc>
          <w:tcPr>
            <w:tcW w:w="130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人力资源和社会保障领域政务服务事项</w:t>
            </w:r>
          </w:p>
        </w:tc>
        <w:tc>
          <w:tcPr>
            <w:tcW w:w="85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政务服务</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人力资源和社会保障领域行政许可、备案、书面报告等事项的办事指南和示范文本；行政许可基本信息、受理标准、办理流程、申请材料、法律依据、办理结果</w:t>
            </w:r>
          </w:p>
        </w:tc>
        <w:tc>
          <w:tcPr>
            <w:tcW w:w="1034"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rightChars="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《中华人民共和国政府信息公开条例》</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2.《广西壮族自治区人力资源市场条例》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3.《中华人民共和国行政许可法》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4.《国务院办公厅关于全面推行行政执法公示制度执法全过程记录制度重大执法决定法制审核制度的指导意见》</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5.《中外合作职业技能培训办学管理办法》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6.《财政部人力资源社会保障部关于印发〈就业补助资金管理办法〉的通知》（财社〔2023〕181号）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7.《人力资源社会保障部关于进一步加强企业特殊工种提前退休管理工作的通知》（人社部发〔2018〕73号）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8.《人力资源社会保障部财政部国家税务总局关于延续实施失业保险援企稳岗政策的通知》（人社部发〔2024〕40号）</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pacing w:val="-6"/>
                <w:sz w:val="18"/>
                <w:szCs w:val="18"/>
              </w:rPr>
              <w:t>广西数字政务一体化平台、荔浦市人社局办事服务窗口</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20"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9</w:t>
            </w:r>
          </w:p>
        </w:tc>
        <w:tc>
          <w:tcPr>
            <w:tcW w:w="130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本单位作出的准予行政许可决定，如中外合作职业技能培训机构名单等</w:t>
            </w:r>
          </w:p>
        </w:tc>
        <w:tc>
          <w:tcPr>
            <w:tcW w:w="103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272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信息形成或变更之日起7个工作日内公开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403"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10</w:t>
            </w:r>
          </w:p>
        </w:tc>
        <w:tc>
          <w:tcPr>
            <w:tcW w:w="130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本单位涉及的其他对外管理服务事项名称、实施机关、设定依据</w:t>
            </w:r>
          </w:p>
        </w:tc>
        <w:tc>
          <w:tcPr>
            <w:tcW w:w="103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272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pacing w:val="-6"/>
                <w:sz w:val="18"/>
                <w:szCs w:val="18"/>
              </w:rPr>
              <w:t>广西数字政务一体化平台</w:t>
            </w:r>
          </w:p>
        </w:tc>
        <w:tc>
          <w:tcPr>
            <w:tcW w:w="1283"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129"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11</w:t>
            </w:r>
          </w:p>
        </w:tc>
        <w:tc>
          <w:tcPr>
            <w:tcW w:w="130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本单位作出的其他对外管理服务事项办理结果</w:t>
            </w:r>
          </w:p>
        </w:tc>
        <w:tc>
          <w:tcPr>
            <w:tcW w:w="103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272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pacing w:val="-6"/>
                <w:sz w:val="18"/>
                <w:szCs w:val="18"/>
              </w:rPr>
              <w:t>广西数字政务一体化平台</w:t>
            </w:r>
          </w:p>
        </w:tc>
        <w:tc>
          <w:tcPr>
            <w:tcW w:w="1283"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471"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12</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人力资源和社会保障领域行政处罚信息</w:t>
            </w:r>
          </w:p>
        </w:tc>
        <w:tc>
          <w:tcPr>
            <w:tcW w:w="85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行政处罚、行政强制等</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人力资源和社会保障领域行政处罚事项目录、实施行政处罚的依据、条件、程序以及相关行政处罚决定</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《中华人民共和国政府信息公开条例》</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55"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13</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部门预算、决算</w:t>
            </w:r>
          </w:p>
        </w:tc>
        <w:tc>
          <w:tcPr>
            <w:tcW w:w="85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财政预算、决算信息</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部门预算、决算及执行情况</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3.《中华人民共和国预算法实施条例》</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经本级政府财政部门批复的部门预算及报表，应当在批复后二十日内向社会公开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226"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14</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“三公”经费使用情况</w:t>
            </w: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“三公”经费开支情况</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3.《财政部关于推进部门所属单位预算公开工作的指导意见》（财预〔2021〕29号）</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经本级政府财政部门批复的部门预算及报表，应当在批复后二十日内向社会公开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20"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15</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单位政府采购意向</w:t>
            </w:r>
          </w:p>
        </w:tc>
        <w:tc>
          <w:tcPr>
            <w:tcW w:w="85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政府采购</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政府采购项目名称、采购需求概况、预算金额、计划实施采购时间、落实政府采购政策功能情况等</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1.《中华人民共和国政府信息公开条例》</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2.《广西壮族自治区财政厅关于进一步规范政府采购意向公开工作的通知》（桂财采〔2022〕84号）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3.《广西壮族自治区财政厅关于进一步做好政府采购信息发布工作的通知》（桂财采〔2024〕49号）</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政府采购意向公开时间应当尽量提前，原则上不得晚于采购公告发布前30日</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308"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16</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单位政府采购信息发布</w:t>
            </w:r>
          </w:p>
        </w:tc>
        <w:tc>
          <w:tcPr>
            <w:tcW w:w="85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政府采购</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资格预审公告、采购公告、单一来源公示、框架协议公告、更正公告、中标（成交）结果公告、废标（中止）公告、合同公告、履约验收公告</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3.《财政部关于做好政府采购信息公开工作的通知》（财库〔2015〕135号）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4.《广西壮族自治区财政厅关于进一步做好政府采购信息发布工作的通知》（桂财采〔2024〕49号）</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招标公告、资格预审公告的公告期限为5个工作日；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竞争性谈判公告、竞争性磋商公告和询价公告的公告期限为3个工作日；中标、成交结果的公告期限为1个工作日；单一来源公示期限不得少于5个工作日</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政府采购工程项目依法进行招标投标的，招标人及其委托的招标代理机构应按规定在公共资源交易平台发布招标公告和公示信息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79"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17</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人力资源和社会保障领域重大建设项目的批准和实施情况</w:t>
            </w:r>
          </w:p>
        </w:tc>
        <w:tc>
          <w:tcPr>
            <w:tcW w:w="85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重大建设项目</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人力资源和社会保障领域重大建设项目名称、批准服务信息、批准结果信息、竣工有关信息等</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《中华人民共和国政府信息公开条例》</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90"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18</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就业创业相关政策、措施及其实施情况</w:t>
            </w:r>
          </w:p>
        </w:tc>
        <w:tc>
          <w:tcPr>
            <w:tcW w:w="85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乡村振兴、教育、医疗、社会保障、促进就业等方面政策、措施及其实施情况</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促进就业与创业的相关政策、措施及其实施情况、政策解读、新闻宣传</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荔浦市就业服务中心</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1.《中华人民共和国政府信息公开条例》</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2.《广西壮族自治区人力资源市场条例》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3.《中华人民共和国社会保险法》（中华人民共和国主席令第35号）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4.《工伤保险条例》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5.《中华人民共和国社会保险法》（中华人民共和国主席令第35号）</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29"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19</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就业服务机构和人才服务机构信息</w:t>
            </w:r>
          </w:p>
        </w:tc>
        <w:tc>
          <w:tcPr>
            <w:tcW w:w="85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乡村振兴、教育、医疗、社会保障、促进就业等方面政策、措施及其实施情况</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公共就业服务机构和人才服务机构名称、服务地址、联系电话</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荔浦市就业服务中心</w:t>
            </w:r>
          </w:p>
        </w:tc>
        <w:tc>
          <w:tcPr>
            <w:tcW w:w="2725"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1.《中华人民共和国政府信息公开条例》</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2.《广西壮族自治区人力资源市场条例》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3.《中华人民共和国社会保险法》（中华人民共和国主席令第35号）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4.《工伤保险条例》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5.《中华人民共和国社会保险法》（中华人民共和国主席令第35号）</w:t>
            </w:r>
          </w:p>
        </w:tc>
        <w:tc>
          <w:tcPr>
            <w:tcW w:w="1628"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135"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20</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人力资源需求目录</w:t>
            </w: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人力资源需求目录</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628"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348"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3"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856"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21</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社会保险相关政策、措施及其实施情况</w:t>
            </w: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养老保险、失业保险、工伤保险、社会保险基金监管等相关政策、措施及其实施情况、政策解读、新闻宣传</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荔浦市社会保险事业管理中心</w:t>
            </w:r>
          </w:p>
        </w:tc>
        <w:tc>
          <w:tcPr>
            <w:tcW w:w="272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628"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348"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3"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580"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22</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工伤保险医疗、辅助器具配置服务协议机构名单</w:t>
            </w: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工伤保险医疗、辅助器具配置服务协议机构名单</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荔浦市社会保险事业管理中心</w:t>
            </w:r>
          </w:p>
        </w:tc>
        <w:tc>
          <w:tcPr>
            <w:tcW w:w="272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628"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348"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3"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932"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23</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社会保险待遇调整</w:t>
            </w:r>
          </w:p>
        </w:tc>
        <w:tc>
          <w:tcPr>
            <w:tcW w:w="85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乡村振兴、教育、医疗、社会保障、促进就业等方面政策、措施及其实施情况</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社会保险调整待遇通知</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荔浦市社会保险事业管理中心</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1.《中华人民共和国政府信息公开条例》</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2.《广西壮族自治区人力资源市场条例》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3.《中华人民共和国社会保险法》（中华人民共和国主席令第35号）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4.《工伤保险条例》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5.《中华人民共和国社会保险法》（中华人民共和国主席令第35号）</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349"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24</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应急预案</w:t>
            </w:r>
          </w:p>
        </w:tc>
        <w:tc>
          <w:tcPr>
            <w:tcW w:w="85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突发公共事件</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突发公共事件应急预案</w:t>
            </w:r>
          </w:p>
        </w:tc>
        <w:tc>
          <w:tcPr>
            <w:tcW w:w="1034"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《中华人民共和国政府信息公开条例》</w:t>
            </w:r>
          </w:p>
        </w:tc>
        <w:tc>
          <w:tcPr>
            <w:tcW w:w="1628"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117"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25</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预警信息及应对情况</w:t>
            </w: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发布的预警信息和事件应对情况</w:t>
            </w:r>
          </w:p>
        </w:tc>
        <w:tc>
          <w:tcPr>
            <w:tcW w:w="103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272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628"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348"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3"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20"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26</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人力资源市场监管</w:t>
            </w:r>
          </w:p>
        </w:tc>
        <w:tc>
          <w:tcPr>
            <w:tcW w:w="85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监督检查情况</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公共人力资源服务机构监督检查情况</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hanging="36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《中华人民共和国政府信息公开条例》</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2.《广西壮族自治区人力资源市场条例》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3.《人力资源市场暂行条例》</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4.《外商投资人才中介机构管理暂行规定》</w:t>
            </w:r>
          </w:p>
        </w:tc>
        <w:tc>
          <w:tcPr>
            <w:tcW w:w="1628"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20"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27</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中外合作职业技能培训机构检查情况</w:t>
            </w: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中外合作职业技能培训机构检查情况</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1.《中华人民共和国政府信息公开条例》</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2.《中外合作职业技能培训办学管理办法》</w:t>
            </w:r>
          </w:p>
        </w:tc>
        <w:tc>
          <w:tcPr>
            <w:tcW w:w="1628"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348"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3"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20" w:hRule="atLeast"/>
          <w:jc w:val="center"/>
        </w:trPr>
        <w:tc>
          <w:tcPr>
            <w:tcW w:w="539" w:type="dxa"/>
            <w:vMerge w:val="restart"/>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28</w:t>
            </w:r>
          </w:p>
        </w:tc>
        <w:tc>
          <w:tcPr>
            <w:tcW w:w="130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事业单位招聘</w:t>
            </w:r>
          </w:p>
        </w:tc>
        <w:tc>
          <w:tcPr>
            <w:tcW w:w="85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人事信息</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事业单位招聘公告（含补充公告）</w:t>
            </w:r>
          </w:p>
        </w:tc>
        <w:tc>
          <w:tcPr>
            <w:tcW w:w="1034"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1.《中华人民共和国政府信息公开条例》</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2.《事业单位人事管理条例》</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3.《中共中央组织部人力资源社会保障部关于进一步做好事业单位公开招聘工作的通知》（人社部发〔2024〕57号）</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4.《广西壮族自治区人力资源和社会保障厅关于落实“放管服”改革精简事业单位增人手续的通知》（桂人社规〔2018〕27号）</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5.《中共广西壮族自治区委员会机构编制委员会办公室广西壮族自治区人力资源和社会保障厅关于进一步完善事业单位公开招聘工作的通知》（桂人社规〔2021〕7号）</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在公开招聘启动正式报名之前发布</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不少于3个月</w:t>
            </w:r>
          </w:p>
        </w:tc>
        <w:tc>
          <w:tcPr>
            <w:tcW w:w="1348"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20" w:hRule="atLeast"/>
          <w:jc w:val="center"/>
        </w:trPr>
        <w:tc>
          <w:tcPr>
            <w:tcW w:w="539" w:type="dxa"/>
            <w:vMerge w:val="continue"/>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30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事业单位招聘结果</w:t>
            </w:r>
          </w:p>
        </w:tc>
        <w:tc>
          <w:tcPr>
            <w:tcW w:w="103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272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不少于7日且不少于5个工作日</w:t>
            </w:r>
          </w:p>
        </w:tc>
        <w:tc>
          <w:tcPr>
            <w:tcW w:w="1348"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3"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20"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29</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人力资源服务机构和外商投资人才中介机构名录</w:t>
            </w:r>
          </w:p>
        </w:tc>
        <w:tc>
          <w:tcPr>
            <w:tcW w:w="85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其他重点领域信息</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pacing w:val="-4"/>
                <w:sz w:val="18"/>
                <w:szCs w:val="18"/>
              </w:rPr>
              <w:t>取得行政许可或者经过备案的经营性人力资源服务机构名单及其设立分支机构、变更、注销、延续等情况，批准设立的外商投资人才中介机构的名录</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1.《广西壮族自治区人力资源市场条例》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2.《人力资源市场暂行条例》</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3.《网络招聘服务管理规定》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4.《外商投资人才中介机构管理暂行规定》</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5.《就业服务与就业管理规定》</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书面报告形成3个工作日</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20"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30</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劳动保障监察（重大劳动保障违法行为）</w:t>
            </w: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对已经依法查处并作出处理决定的重大劳动保障违法行为</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1.《保障农民工工资支付条例》（中华人民共和国国务院令第724号）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2.《劳动保障监察条例》（中华人民共和国国务院令第423号）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3.《重大劳动保障违法行为社会公布办法》（中华人民共和国人力资源和社会保障部令第29号）；</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4.《广西壮族自治区劳动保障监察办法》（政府令第37号）</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1.省级人力资源社会保障行政部门每半年向社会公布一次重大劳动保障违法行为；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2.地市级、县级人力资源社会保障行政部门对本辖区发生的重大劳动保障违法行为每季度向社会公布一次；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3.根据工作需要，对重大劳动保障违法行为可随时公布；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4.重大劳动保障违法行为处理决定被依法变更或者撤销的，负责查处的人力资源社会保障行政部门应当自变更或撤销之日起10个工作日内，对社会公布内容予以更正。</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20"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31</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劳动保障监察（失信联合惩戒名单）</w:t>
            </w:r>
          </w:p>
        </w:tc>
        <w:tc>
          <w:tcPr>
            <w:tcW w:w="85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其他重点领域信息</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失信联合惩戒名单</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1.《拖欠农民工工资失信联合惩戒对象名单管理暂行办法》（中华人民共和国人力资源和社会保障部令第45号）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2.《国家发展改革委办公厅人力资源社会保障部办公厅关于加强拖欠农民工工资失信联合惩戒对象名单管理有关工作的通知》（发改财金〔2025〕80号）。</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作为列入决定的人力资源社会保障等有关部门应于列入决定生效之日起七个工作日内，将失信名单推送至同级信用信息共享平台；当事人被移出失信名单的，人力资源社会保障等有关部门应于移出决定生效之日起七个工作日内，将移出名单共享至同级信用信息共享平台。</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1.当事人被列入失信联合</w:t>
            </w:r>
            <w:r>
              <w:rPr>
                <w:rFonts w:hint="eastAsia" w:ascii="方正仿宋_GBK" w:hAnsi="方正仿宋_GBK" w:eastAsia="方正仿宋_GBK" w:cs="方正仿宋_GBK"/>
                <w:color w:val="0C0C0C"/>
                <w:spacing w:val="-6"/>
                <w:sz w:val="18"/>
                <w:szCs w:val="18"/>
              </w:rPr>
              <w:t>惩戒名单的期限为3年，自人力资源社会保障行政部门作出列入决定之日起计算。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2.用人单位同时符合下列条件的，可以向作出列入决定的人力资源社会保障行政部门申请提前移出失信联合惩戒名单：（一）已经改正拖欠农民工工资违法行为的；（二）自改正之日起被</w:t>
            </w:r>
            <w:r>
              <w:rPr>
                <w:rFonts w:hint="eastAsia" w:ascii="方正仿宋_GBK" w:hAnsi="方正仿宋_GBK" w:eastAsia="方正仿宋_GBK" w:cs="方正仿宋_GBK"/>
                <w:color w:val="0C0C0C"/>
                <w:spacing w:val="-6"/>
                <w:sz w:val="18"/>
                <w:szCs w:val="18"/>
              </w:rPr>
              <w:t>列入失信联合惩戒名单满6个月的；（三）作出不再拖欠农民工工资书面信用承诺的。人力资源社会保障行政部门应当自收到用人单位提前移出失信联合惩戒名单申请之日起15个工作日内予以核实，决定是否准予移出，制作决定书并按照有关规定交付用人单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3.申请提前移出的用人单位故意隐瞒真实情况、提供虚假材料，情节严重的，由作出提前移出决定的人力资源社会保障行政部门撤销提前移出决定，恢复列入状态。列入的起止时间重新计算；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4.有下列情形之一的，应当于10个工作日内停止公开相关信息：（一）当事人被列入失信联合惩戒名单期限届满的；</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（二）人力资源社会保障行政部门决定提前移出失信联合惩戒名单的；</w:t>
            </w:r>
            <w:r>
              <w:rPr>
                <w:rFonts w:hint="eastAsia" w:ascii="方正仿宋_GBK" w:hAnsi="方正仿宋_GBK" w:eastAsia="方正仿宋_GBK" w:cs="方正仿宋_GBK"/>
                <w:color w:val="0C0C0C"/>
                <w:sz w:val="18"/>
                <w:szCs w:val="18"/>
              </w:rPr>
              <w:br w:type="textWrapping"/>
            </w:r>
            <w:r>
              <w:rPr>
                <w:rFonts w:hint="eastAsia" w:ascii="方正仿宋_GBK" w:hAnsi="方正仿宋_GBK" w:eastAsia="方正仿宋_GBK" w:cs="方正仿宋_GBK"/>
                <w:color w:val="0C0C0C"/>
                <w:sz w:val="18"/>
                <w:szCs w:val="18"/>
              </w:rPr>
              <w:t>（三）列入决定被依法撤销的。</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20"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32</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仲裁委员会管辖范围</w:t>
            </w:r>
          </w:p>
        </w:tc>
        <w:tc>
          <w:tcPr>
            <w:tcW w:w="85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其他重点领域信息</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仲裁委员会管辖范围</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荔浦市劳动人事争议仲裁院</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《广西壮族自治区劳动人事争议调解仲裁条例》</w:t>
            </w:r>
          </w:p>
        </w:tc>
        <w:tc>
          <w:tcPr>
            <w:tcW w:w="1628"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20"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33</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仲裁员名册</w:t>
            </w: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自治区劳动人事争议仲裁委员会仲裁员名册</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荔浦市劳动人事争议仲裁院</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《劳动人事争议仲裁组织规则》</w:t>
            </w:r>
          </w:p>
        </w:tc>
        <w:tc>
          <w:tcPr>
            <w:tcW w:w="1628"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07"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34</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申请仲裁流程</w:t>
            </w: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自治区劳动人事争议仲裁委员会受理案件申请仲裁流程</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荔浦市劳动人事争议仲裁院</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《中华人民共和国政府信息公开条例》</w:t>
            </w:r>
          </w:p>
        </w:tc>
        <w:tc>
          <w:tcPr>
            <w:tcW w:w="1628"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051"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35</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群众信访</w:t>
            </w: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人力资源社会保障部门信访机构名称、接访地址和接访时间、通讯地址等</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《信访工作条例》</w:t>
            </w:r>
          </w:p>
        </w:tc>
        <w:tc>
          <w:tcPr>
            <w:tcW w:w="1628"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331"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36</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纪检</w:t>
            </w:r>
          </w:p>
        </w:tc>
        <w:tc>
          <w:tcPr>
            <w:tcW w:w="85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其他重点领域信息</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纪检部门机构设置、通信地址等信息</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荔浦市纪委监委驻荔浦市人力资源和社会保障局纪检监察组</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《中华人民共和国政府信息公开条例》</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174"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37</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法治政府建设年度报告</w:t>
            </w:r>
          </w:p>
        </w:tc>
        <w:tc>
          <w:tcPr>
            <w:tcW w:w="85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法治建设</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法治政府建设年度报告等</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4"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4"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4"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3.《广西壮族自治区党委依法治区办关于进一步规范全区法治政府建设年度报告发布工作的通知》（桂法办通〔2024〕6号）</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每年4月1日之前</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630"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38</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人大代表建议</w:t>
            </w:r>
          </w:p>
        </w:tc>
        <w:tc>
          <w:tcPr>
            <w:tcW w:w="85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建议提案</w:t>
            </w: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4"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由荔浦市人力资源社会保障部局答复的人大代表建议、应当公开答复内容</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2.《广西壮族自治区人民代表大会建议、批评和意见工作条例》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3.《广西壮族自治区人民政府办公厅关于做好自治区人大代表建议和自治区政协委员提案公开工作的通知》（桂政办发〔2017〕189号）</w:t>
            </w: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4"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837" w:hRule="atLeast"/>
          <w:jc w:val="center"/>
        </w:trPr>
        <w:tc>
          <w:tcPr>
            <w:tcW w:w="539"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39</w:t>
            </w:r>
          </w:p>
        </w:tc>
        <w:tc>
          <w:tcPr>
            <w:tcW w:w="13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政协委员提案</w:t>
            </w:r>
          </w:p>
        </w:tc>
        <w:tc>
          <w:tcPr>
            <w:tcW w:w="85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2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4"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由荔浦市人力资源社会保障部局答复的政协委员提案、应当公开答复内容</w:t>
            </w:r>
          </w:p>
        </w:tc>
        <w:tc>
          <w:tcPr>
            <w:tcW w:w="103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62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信息形成或变更之日起20个工作日内公开</w:t>
            </w:r>
          </w:p>
        </w:tc>
        <w:tc>
          <w:tcPr>
            <w:tcW w:w="128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荔浦市人民政府门户网站</w:t>
            </w:r>
          </w:p>
        </w:tc>
        <w:tc>
          <w:tcPr>
            <w:tcW w:w="128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4" w:lineRule="atLeast"/>
              <w:ind w:left="0" w:right="0"/>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515" w:hRule="atLeast"/>
          <w:jc w:val="center"/>
        </w:trPr>
        <w:tc>
          <w:tcPr>
            <w:tcW w:w="539" w:type="dxa"/>
            <w:tcBorders>
              <w:top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40</w:t>
            </w:r>
          </w:p>
        </w:tc>
        <w:tc>
          <w:tcPr>
            <w:tcW w:w="1302"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政府信息公开工作年度报告</w:t>
            </w:r>
          </w:p>
        </w:tc>
        <w:tc>
          <w:tcPr>
            <w:tcW w:w="852"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政府信息</w:t>
            </w:r>
          </w:p>
        </w:tc>
        <w:tc>
          <w:tcPr>
            <w:tcW w:w="1284"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荔浦市人力资源和社会保障局政府信息公开工作年度报告</w:t>
            </w:r>
          </w:p>
        </w:tc>
        <w:tc>
          <w:tcPr>
            <w:tcW w:w="1034"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2725"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《中华人民共和国政府信息公开条例》</w:t>
            </w:r>
          </w:p>
        </w:tc>
        <w:tc>
          <w:tcPr>
            <w:tcW w:w="1628"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每年1月31日之前</w:t>
            </w:r>
          </w:p>
        </w:tc>
        <w:tc>
          <w:tcPr>
            <w:tcW w:w="1282"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长期</w:t>
            </w:r>
          </w:p>
        </w:tc>
        <w:tc>
          <w:tcPr>
            <w:tcW w:w="1348"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自治区人力资源社会保障厅网站</w:t>
            </w:r>
          </w:p>
        </w:tc>
        <w:tc>
          <w:tcPr>
            <w:tcW w:w="1283"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0C0C0C"/>
                <w:sz w:val="18"/>
                <w:szCs w:val="18"/>
              </w:rPr>
              <w:t>荔浦市人力资源和社会保障局</w:t>
            </w:r>
          </w:p>
        </w:tc>
        <w:tc>
          <w:tcPr>
            <w:tcW w:w="1385" w:type="dxa"/>
            <w:tcBorders>
              <w:top w:val="single" w:color="auto" w:sz="6" w:space="0"/>
              <w:lef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caps w:val="0"/>
          <w:color w:val="636267"/>
          <w:spacing w:val="0"/>
          <w:sz w:val="18"/>
          <w:szCs w:val="18"/>
        </w:rPr>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方正仿宋_GBK" w:hAnsi="方正仿宋_GBK" w:eastAsia="方正仿宋_GBK" w:cs="方正仿宋_GBK"/>
          <w:i w:val="0"/>
          <w:caps w:val="0"/>
          <w:color w:val="636267"/>
          <w:spacing w:val="0"/>
          <w:sz w:val="18"/>
          <w:szCs w:val="1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color w:val="auto"/>
          <w:sz w:val="36"/>
          <w:szCs w:val="36"/>
        </w:rPr>
      </w:pPr>
      <w:r>
        <w:rPr>
          <w:rStyle w:val="9"/>
          <w:rFonts w:hint="eastAsia" w:ascii="方正小标宋简体" w:hAnsi="方正小标宋简体" w:eastAsia="方正小标宋简体" w:cs="方正小标宋简体"/>
          <w:b w:val="0"/>
          <w:bCs/>
          <w:i w:val="0"/>
          <w:caps w:val="0"/>
          <w:color w:val="auto"/>
          <w:spacing w:val="0"/>
          <w:sz w:val="36"/>
          <w:szCs w:val="36"/>
          <w:shd w:val="clear" w:fill="FFFFFF"/>
        </w:rPr>
        <w:t>荔浦市自然资源局政府信息主动公开事项目录</w:t>
      </w:r>
    </w:p>
    <w:tbl>
      <w:tblPr>
        <w:tblStyle w:val="10"/>
        <w:tblW w:w="14360" w:type="dxa"/>
        <w:jc w:val="center"/>
        <w:tblInd w:w="18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32"/>
        <w:gridCol w:w="1148"/>
        <w:gridCol w:w="976"/>
        <w:gridCol w:w="1948"/>
        <w:gridCol w:w="1004"/>
        <w:gridCol w:w="2809"/>
        <w:gridCol w:w="1261"/>
        <w:gridCol w:w="894"/>
        <w:gridCol w:w="1020"/>
        <w:gridCol w:w="1571"/>
        <w:gridCol w:w="109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68" w:hRule="atLeast"/>
          <w:tblHeader/>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序号</w:t>
            </w:r>
          </w:p>
        </w:tc>
        <w:tc>
          <w:tcPr>
            <w:tcW w:w="11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事项名称</w:t>
            </w:r>
          </w:p>
        </w:tc>
        <w:tc>
          <w:tcPr>
            <w:tcW w:w="97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所属类型</w:t>
            </w:r>
          </w:p>
        </w:tc>
        <w:tc>
          <w:tcPr>
            <w:tcW w:w="19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公开内容</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公开主体</w:t>
            </w:r>
          </w:p>
        </w:tc>
        <w:tc>
          <w:tcPr>
            <w:tcW w:w="280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公开依据</w:t>
            </w:r>
          </w:p>
        </w:tc>
        <w:tc>
          <w:tcPr>
            <w:tcW w:w="126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公开时限</w:t>
            </w:r>
          </w:p>
        </w:tc>
        <w:tc>
          <w:tcPr>
            <w:tcW w:w="8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公开期限</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公开渠道</w:t>
            </w:r>
          </w:p>
        </w:tc>
        <w:tc>
          <w:tcPr>
            <w:tcW w:w="157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未依法公开承担</w:t>
            </w:r>
            <w:r>
              <w:rPr>
                <w:rFonts w:hint="eastAsia" w:ascii="黑体" w:hAnsi="黑体" w:eastAsia="黑体" w:cs="黑体"/>
                <w:sz w:val="18"/>
                <w:szCs w:val="18"/>
              </w:rPr>
              <w:br w:type="textWrapping"/>
            </w:r>
            <w:r>
              <w:rPr>
                <w:rFonts w:hint="eastAsia" w:ascii="黑体" w:hAnsi="黑体" w:eastAsia="黑体" w:cs="黑体"/>
                <w:sz w:val="18"/>
                <w:szCs w:val="18"/>
              </w:rPr>
              <w:t>责任的单位</w:t>
            </w:r>
          </w:p>
        </w:tc>
        <w:tc>
          <w:tcPr>
            <w:tcW w:w="109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663"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11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自然资源领域规范性文件</w:t>
            </w:r>
          </w:p>
        </w:tc>
        <w:tc>
          <w:tcPr>
            <w:tcW w:w="97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行政规范性文件</w:t>
            </w:r>
          </w:p>
        </w:tc>
        <w:tc>
          <w:tcPr>
            <w:tcW w:w="19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自然资源领域规范性文件及相关配套文件</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280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6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7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109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557"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11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机关职能、机构设置、办公地址、办公时间、联系方式、负责人姓名</w:t>
            </w:r>
          </w:p>
        </w:tc>
        <w:tc>
          <w:tcPr>
            <w:tcW w:w="97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机构概况</w:t>
            </w:r>
          </w:p>
        </w:tc>
        <w:tc>
          <w:tcPr>
            <w:tcW w:w="19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机关职能、机构设置、办公地址、办公时间、联系方式、负责人姓名</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280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6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7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109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749"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11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空间规划</w:t>
            </w:r>
          </w:p>
        </w:tc>
        <w:tc>
          <w:tcPr>
            <w:tcW w:w="97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规划计划</w:t>
            </w:r>
          </w:p>
        </w:tc>
        <w:tc>
          <w:tcPr>
            <w:tcW w:w="19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国土空间规划</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280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6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7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109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787"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11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w:t>
            </w:r>
          </w:p>
        </w:tc>
        <w:tc>
          <w:tcPr>
            <w:tcW w:w="976"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财政预算、决算信息</w:t>
            </w:r>
          </w:p>
        </w:tc>
        <w:tc>
          <w:tcPr>
            <w:tcW w:w="19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部门预算、决算及执行情况</w:t>
            </w:r>
          </w:p>
        </w:tc>
        <w:tc>
          <w:tcPr>
            <w:tcW w:w="1004"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280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3．《中华人民共和国预算法实施条例》</w:t>
            </w:r>
          </w:p>
        </w:tc>
        <w:tc>
          <w:tcPr>
            <w:tcW w:w="126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8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7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109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245"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11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w:t>
            </w:r>
          </w:p>
        </w:tc>
        <w:tc>
          <w:tcPr>
            <w:tcW w:w="976"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c>
          <w:tcPr>
            <w:tcW w:w="19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“三公”经费的开支情况</w:t>
            </w:r>
          </w:p>
        </w:tc>
        <w:tc>
          <w:tcPr>
            <w:tcW w:w="1004"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c>
          <w:tcPr>
            <w:tcW w:w="280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3．《财政部关于推进部门所属单位预算公开工作的指导意见》（财预〔2021〕29号）</w:t>
            </w:r>
          </w:p>
        </w:tc>
        <w:tc>
          <w:tcPr>
            <w:tcW w:w="126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8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7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109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226"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11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单位政府采购意向</w:t>
            </w:r>
          </w:p>
        </w:tc>
        <w:tc>
          <w:tcPr>
            <w:tcW w:w="976"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9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政府采购项目名称、采购需求概况、预算金额、计划实施采购时间、落实政府采购政策功能情况等</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280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2．《广西壮族自治区财政厅关于进一步规范政府采购意向公开工作的通知》（桂财采〔2022〕84号）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3．《广西壮族自治区财政厅关于进一步做好政府采购信息发布工作的通知》（桂财采〔2024〕49号）</w:t>
            </w:r>
          </w:p>
        </w:tc>
        <w:tc>
          <w:tcPr>
            <w:tcW w:w="126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政府采购意向公开时间应当尽量提前，原则上不得晚于采购公告发布前30日</w:t>
            </w:r>
          </w:p>
        </w:tc>
        <w:tc>
          <w:tcPr>
            <w:tcW w:w="8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7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109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7604"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11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单位政府采购信息发布</w:t>
            </w:r>
          </w:p>
        </w:tc>
        <w:tc>
          <w:tcPr>
            <w:tcW w:w="976"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c>
          <w:tcPr>
            <w:tcW w:w="19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280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3．《财政部关于做好政府采购信息公开工作的通知》（财库〔2015〕135号）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4．《广西壮族自治区财政厅关于进一步做好政府采购信息发布工作的通知》（桂财采〔2024〕49号）</w:t>
            </w:r>
          </w:p>
        </w:tc>
        <w:tc>
          <w:tcPr>
            <w:tcW w:w="126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8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招标公告、资格预审公告的公告期限为5个工作日；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竞争性谈判公告、竞争性磋商公告和询价公告的公告期限为3个工作日；中标、成交结果的公告期限为1个工作日；单一来源公示期限不得少于5个工作日</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7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109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208"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11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征收土地信息</w:t>
            </w:r>
          </w:p>
        </w:tc>
        <w:tc>
          <w:tcPr>
            <w:tcW w:w="97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重大建设项目</w:t>
            </w:r>
          </w:p>
        </w:tc>
        <w:tc>
          <w:tcPr>
            <w:tcW w:w="19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征地告知书、征收土地公告、用地批复、征收补偿方案</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280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6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7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109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208"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11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土地供应情况</w:t>
            </w:r>
          </w:p>
        </w:tc>
        <w:tc>
          <w:tcPr>
            <w:tcW w:w="97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公共资源配置领域</w:t>
            </w:r>
          </w:p>
        </w:tc>
        <w:tc>
          <w:tcPr>
            <w:tcW w:w="19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土地供应计划</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280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6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7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109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208"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11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不动产登记</w:t>
            </w:r>
          </w:p>
        </w:tc>
        <w:tc>
          <w:tcPr>
            <w:tcW w:w="97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公共资源配置领域</w:t>
            </w:r>
          </w:p>
        </w:tc>
        <w:tc>
          <w:tcPr>
            <w:tcW w:w="19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不动产登记</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280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6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7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109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540"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11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976"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政府信息公开建议提案法治建设</w:t>
            </w:r>
          </w:p>
        </w:tc>
        <w:tc>
          <w:tcPr>
            <w:tcW w:w="19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280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3．《广西壮族自治区党委依法治区办关于进一步规范全区法治政府建设年度报告发布工作的通知》（桂法办通〔2024〕6号）</w:t>
            </w:r>
          </w:p>
        </w:tc>
        <w:tc>
          <w:tcPr>
            <w:tcW w:w="126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每年4月1日之前</w:t>
            </w:r>
          </w:p>
        </w:tc>
        <w:tc>
          <w:tcPr>
            <w:tcW w:w="8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7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109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208"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11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政府信息公开指南</w:t>
            </w:r>
          </w:p>
        </w:tc>
        <w:tc>
          <w:tcPr>
            <w:tcW w:w="976"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c>
          <w:tcPr>
            <w:tcW w:w="19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政府信息主动公开、依申请公开有关情况、监督方式等</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280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6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7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109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208"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11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976"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c>
          <w:tcPr>
            <w:tcW w:w="19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280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6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8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7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109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032"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11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976"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c>
          <w:tcPr>
            <w:tcW w:w="194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1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280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6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每年1月31日之前</w:t>
            </w:r>
          </w:p>
        </w:tc>
        <w:tc>
          <w:tcPr>
            <w:tcW w:w="8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2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荔浦市人民政府网站</w:t>
            </w:r>
          </w:p>
        </w:tc>
        <w:tc>
          <w:tcPr>
            <w:tcW w:w="157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荔浦市自然资源局</w:t>
            </w:r>
          </w:p>
        </w:tc>
        <w:tc>
          <w:tcPr>
            <w:tcW w:w="109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00" w:lineRule="atLeast"/>
        <w:ind w:left="0" w:right="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i w:val="0"/>
          <w:caps w:val="0"/>
          <w:color w:val="auto"/>
          <w:spacing w:val="0"/>
          <w:sz w:val="36"/>
          <w:szCs w:val="36"/>
          <w:shd w:val="clear" w:fill="FFFFFF"/>
        </w:rPr>
        <w:t>桂林市荔浦生态环境局政府信息主动公开事项目录</w:t>
      </w:r>
    </w:p>
    <w:tbl>
      <w:tblPr>
        <w:tblStyle w:val="10"/>
        <w:tblW w:w="14624" w:type="dxa"/>
        <w:jc w:val="center"/>
        <w:tblInd w:w="3"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75"/>
        <w:gridCol w:w="1215"/>
        <w:gridCol w:w="930"/>
        <w:gridCol w:w="1904"/>
        <w:gridCol w:w="1275"/>
        <w:gridCol w:w="2865"/>
        <w:gridCol w:w="1485"/>
        <w:gridCol w:w="885"/>
        <w:gridCol w:w="1020"/>
        <w:gridCol w:w="1335"/>
        <w:gridCol w:w="133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blHeader/>
          <w:jc w:val="center"/>
        </w:trPr>
        <w:tc>
          <w:tcPr>
            <w:tcW w:w="37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序号</w:t>
            </w:r>
          </w:p>
        </w:tc>
        <w:tc>
          <w:tcPr>
            <w:tcW w:w="121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事项名称</w:t>
            </w:r>
          </w:p>
        </w:tc>
        <w:tc>
          <w:tcPr>
            <w:tcW w:w="930"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所属类型</w:t>
            </w:r>
          </w:p>
        </w:tc>
        <w:tc>
          <w:tcPr>
            <w:tcW w:w="1904"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公开内容</w:t>
            </w:r>
          </w:p>
        </w:tc>
        <w:tc>
          <w:tcPr>
            <w:tcW w:w="127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公开主体</w:t>
            </w:r>
          </w:p>
        </w:tc>
        <w:tc>
          <w:tcPr>
            <w:tcW w:w="286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公开依据</w:t>
            </w:r>
          </w:p>
        </w:tc>
        <w:tc>
          <w:tcPr>
            <w:tcW w:w="148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公开时限</w:t>
            </w:r>
          </w:p>
        </w:tc>
        <w:tc>
          <w:tcPr>
            <w:tcW w:w="88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公开期限</w:t>
            </w:r>
          </w:p>
        </w:tc>
        <w:tc>
          <w:tcPr>
            <w:tcW w:w="1020"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公开渠道</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未依法公开承担责任单位</w:t>
            </w:r>
          </w:p>
        </w:tc>
        <w:tc>
          <w:tcPr>
            <w:tcW w:w="1335"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ascii="方正仿宋_GBK" w:hAnsi="方正仿宋_GBK" w:eastAsia="方正仿宋_GBK" w:cs="方正仿宋_GBK"/>
                <w:sz w:val="18"/>
                <w:szCs w:val="18"/>
              </w:rPr>
              <w:t>生态环境领域</w:t>
            </w:r>
            <w:r>
              <w:rPr>
                <w:rFonts w:hint="eastAsia" w:ascii="方正仿宋_GBK" w:hAnsi="方正仿宋_GBK" w:eastAsia="方正仿宋_GBK" w:cs="方正仿宋_GBK"/>
                <w:sz w:val="18"/>
                <w:szCs w:val="18"/>
              </w:rPr>
              <w:t>规范性文件</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行政规范性文件</w:t>
            </w: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生态环境领域规范性文件及相关配套文件</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811"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2</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机关职能、机构设置、办公地址、办公时间、联系方式、负责人姓名</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机构概况</w:t>
            </w: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机构职能、机构设置、办公地址、办公时间、联系方式、负责人姓名</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304"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3</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地下水保护利用和污染防治等规划</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本地区地下水保护利用和污染防治等规划</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《地下水管理条例》</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4</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大气污染防治规划</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规划计划</w:t>
            </w: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经批准的大气污染防治规划</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《广西壮族自治区大气污染防治条例》</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5</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地表水水质月报</w:t>
            </w:r>
          </w:p>
        </w:tc>
        <w:tc>
          <w:tcPr>
            <w:tcW w:w="93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全区地表水水质状况信息</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《中华人民共和国环境保护法》</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580"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6</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生态环境领域计划总结</w:t>
            </w:r>
          </w:p>
        </w:tc>
        <w:tc>
          <w:tcPr>
            <w:tcW w:w="93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生态环境保护重要工作方案、计划等文件</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《中华人民共和国环境保护法》</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608"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7</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生态环境统计年报</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统计信息</w:t>
            </w: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环境统计年报文本</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《生态环境统计管理办法》</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029"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8</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部门预算、决算</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财政预算、决算信息</w:t>
            </w: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部门预算、决算及执行情况</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市级以上生态环境主管部门及其二级预算单位</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《中华人民共和国预算法实施条例》</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市级生态环境主管部门及其二级单位根据实际情况确定其公开渠道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9</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应急预案</w:t>
            </w:r>
          </w:p>
        </w:tc>
        <w:tc>
          <w:tcPr>
            <w:tcW w:w="93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突发公共事件</w:t>
            </w: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突发公共事件突发公共事件应急预案</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信息形成（变更）</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10</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预警信息及应对情况</w:t>
            </w:r>
          </w:p>
        </w:tc>
        <w:tc>
          <w:tcPr>
            <w:tcW w:w="93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发布的预警信息和事件应对情况</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信息形成（变更）</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11</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生态环境领域“双随机、一公开”</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执法监管</w:t>
            </w: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cs="Times New Roman"/>
                <w:sz w:val="18"/>
                <w:szCs w:val="18"/>
              </w:rPr>
              <w:t>1.</w:t>
            </w:r>
            <w:r>
              <w:rPr>
                <w:rFonts w:hint="eastAsia" w:ascii="方正仿宋_GBK" w:hAnsi="方正仿宋_GBK" w:eastAsia="方正仿宋_GBK" w:cs="方正仿宋_GBK"/>
                <w:sz w:val="18"/>
                <w:szCs w:val="18"/>
              </w:rPr>
              <w:t>随机抽查事项清单；</w:t>
            </w:r>
            <w:r>
              <w:rPr>
                <w:rFonts w:hint="default" w:ascii="Times New Roman" w:hAnsi="Times New Roman" w:cs="Times New Roman"/>
                <w:sz w:val="18"/>
                <w:szCs w:val="18"/>
              </w:rPr>
              <w:t>2.</w:t>
            </w:r>
            <w:r>
              <w:rPr>
                <w:rFonts w:hint="eastAsia" w:ascii="方正仿宋_GBK" w:hAnsi="方正仿宋_GBK" w:eastAsia="方正仿宋_GBK" w:cs="方正仿宋_GBK"/>
                <w:sz w:val="18"/>
                <w:szCs w:val="18"/>
              </w:rPr>
              <w:t>检查对象名称；</w:t>
            </w:r>
            <w:r>
              <w:rPr>
                <w:rFonts w:hint="default" w:ascii="Times New Roman" w:hAnsi="Times New Roman" w:cs="Times New Roman"/>
                <w:sz w:val="18"/>
                <w:szCs w:val="18"/>
              </w:rPr>
              <w:t>3.</w:t>
            </w:r>
            <w:r>
              <w:rPr>
                <w:rFonts w:hint="eastAsia" w:ascii="方正仿宋_GBK" w:hAnsi="方正仿宋_GBK" w:eastAsia="方正仿宋_GBK" w:cs="方正仿宋_GBK"/>
                <w:sz w:val="18"/>
                <w:szCs w:val="18"/>
              </w:rPr>
              <w:t>检查单位名称；</w:t>
            </w:r>
            <w:r>
              <w:rPr>
                <w:rFonts w:hint="default" w:ascii="Times New Roman" w:hAnsi="Times New Roman" w:cs="Times New Roman"/>
                <w:sz w:val="18"/>
                <w:szCs w:val="18"/>
              </w:rPr>
              <w:t>4.</w:t>
            </w:r>
            <w:r>
              <w:rPr>
                <w:rFonts w:hint="eastAsia" w:ascii="方正仿宋_GBK" w:hAnsi="方正仿宋_GBK" w:eastAsia="方正仿宋_GBK" w:cs="方正仿宋_GBK"/>
                <w:sz w:val="18"/>
                <w:szCs w:val="18"/>
              </w:rPr>
              <w:t>抽查结果</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《国务院办公厅关于推广随机抽查规范事中事后监管的通知》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《污染源自动监控设施现场监督检查办法》</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市、县级生态环境主管部门及其二层单位根据实际情况确定其公开渠道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584"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12</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重大污染违法案件当事人名录</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执法监管</w:t>
            </w: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重大污染违法案件当事人名录</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县级以上生态环境主管部门和其他负有大气环境保护监督管理职责的部门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《广西壮族自治区大气污染防治条例》</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市、县级生态环境主管部门及其他负有大气环境保护监督管理职责的部门根据实际情况确定其公开渠道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935"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13</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生态环境领域正面清单、负面清单</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监督管理</w:t>
            </w: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cs="Times New Roman"/>
                <w:sz w:val="18"/>
                <w:szCs w:val="18"/>
              </w:rPr>
              <w:t>1.</w:t>
            </w:r>
            <w:r>
              <w:rPr>
                <w:rFonts w:hint="eastAsia" w:ascii="方正仿宋_GBK" w:hAnsi="方正仿宋_GBK" w:eastAsia="方正仿宋_GBK" w:cs="方正仿宋_GBK"/>
                <w:sz w:val="18"/>
                <w:szCs w:val="18"/>
              </w:rPr>
              <w:t>生态保护正面清单、禁止清单；</w:t>
            </w:r>
            <w:r>
              <w:rPr>
                <w:rFonts w:hint="default" w:ascii="Times New Roman" w:hAnsi="Times New Roman" w:cs="Times New Roman"/>
                <w:sz w:val="18"/>
                <w:szCs w:val="18"/>
              </w:rPr>
              <w:br w:type="textWrapping"/>
            </w:r>
            <w:r>
              <w:rPr>
                <w:rFonts w:hint="default" w:ascii="Times New Roman" w:hAnsi="Times New Roman" w:cs="Times New Roman"/>
                <w:sz w:val="18"/>
                <w:szCs w:val="18"/>
              </w:rPr>
              <w:t>2.</w:t>
            </w:r>
            <w:r>
              <w:rPr>
                <w:rFonts w:hint="eastAsia" w:ascii="方正仿宋_GBK" w:hAnsi="方正仿宋_GBK" w:eastAsia="方正仿宋_GBK" w:cs="方正仿宋_GBK"/>
                <w:sz w:val="18"/>
                <w:szCs w:val="18"/>
              </w:rPr>
              <w:t>视情况公开通报突出生态环境问题处理情况</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各市、县人民政府，自治区人民政府各组成部门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《广西壮族自治区生态环境厅等部门关于印发〈广西生态保护正面清单（</w:t>
            </w:r>
            <w:r>
              <w:rPr>
                <w:rFonts w:hint="default" w:ascii="Times New Roman" w:hAnsi="Times New Roman" w:cs="Times New Roman"/>
                <w:sz w:val="18"/>
                <w:szCs w:val="18"/>
              </w:rPr>
              <w:t>2022</w:t>
            </w:r>
            <w:r>
              <w:rPr>
                <w:rFonts w:hint="eastAsia" w:ascii="方正仿宋_GBK" w:hAnsi="方正仿宋_GBK" w:eastAsia="方正仿宋_GBK" w:cs="方正仿宋_GBK"/>
                <w:sz w:val="18"/>
                <w:szCs w:val="18"/>
              </w:rPr>
              <w:t>）〉和〈广西生态保护禁止事项清单（</w:t>
            </w:r>
            <w:r>
              <w:rPr>
                <w:rFonts w:hint="default" w:ascii="Times New Roman" w:hAnsi="Times New Roman" w:cs="Times New Roman"/>
                <w:sz w:val="18"/>
                <w:szCs w:val="18"/>
              </w:rPr>
              <w:t>2022</w:t>
            </w:r>
            <w:r>
              <w:rPr>
                <w:rFonts w:hint="eastAsia" w:ascii="方正仿宋_GBK" w:hAnsi="方正仿宋_GBK" w:eastAsia="方正仿宋_GBK" w:cs="方正仿宋_GBK"/>
                <w:sz w:val="18"/>
                <w:szCs w:val="18"/>
              </w:rPr>
              <w:t>）〉的通知》</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市、县级人民政府根据实际情况确定其公开渠道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540"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14</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区域、规划、项目环境影响评价制度</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其他重点领域</w:t>
            </w: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区域、规划、项目环境影响评价信息</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《建设项目环境影响评价政府信息公开指南（试行）》</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15</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法治政府建设年度报告</w:t>
            </w:r>
          </w:p>
        </w:tc>
        <w:tc>
          <w:tcPr>
            <w:tcW w:w="93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法治建设</w:t>
            </w: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法治政府建设年度报告等</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《广西壮族自治区党委依法治区办关于进一步规范全区法治政府建设年度报告发布工作的通知》（桂法办通〔</w:t>
            </w:r>
            <w:r>
              <w:rPr>
                <w:rFonts w:hint="default" w:ascii="Times New Roman" w:hAnsi="Times New Roman" w:cs="Times New Roman"/>
                <w:sz w:val="18"/>
                <w:szCs w:val="18"/>
              </w:rPr>
              <w:t>2024</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6</w:t>
            </w:r>
            <w:r>
              <w:rPr>
                <w:rFonts w:hint="eastAsia" w:ascii="方正仿宋_GBK" w:hAnsi="方正仿宋_GBK" w:eastAsia="方正仿宋_GBK" w:cs="方正仿宋_GBK"/>
                <w:sz w:val="18"/>
                <w:szCs w:val="18"/>
              </w:rPr>
              <w:t>号）</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每年</w:t>
            </w:r>
            <w:r>
              <w:rPr>
                <w:rFonts w:hint="default" w:ascii="Times New Roman" w:hAnsi="Times New Roman" w:cs="Times New Roman"/>
                <w:sz w:val="18"/>
                <w:szCs w:val="18"/>
              </w:rPr>
              <w:t>4</w:t>
            </w:r>
            <w:r>
              <w:rPr>
                <w:rFonts w:hint="eastAsia" w:ascii="方正仿宋_GBK" w:hAnsi="方正仿宋_GBK" w:eastAsia="方正仿宋_GBK" w:cs="方正仿宋_GBK"/>
                <w:sz w:val="18"/>
                <w:szCs w:val="18"/>
              </w:rPr>
              <w:t>月</w:t>
            </w:r>
            <w:r>
              <w:rPr>
                <w:rFonts w:hint="default" w:ascii="Times New Roman" w:hAnsi="Times New Roman" w:cs="Times New Roman"/>
                <w:sz w:val="18"/>
                <w:szCs w:val="18"/>
              </w:rPr>
              <w:t>1</w:t>
            </w:r>
            <w:r>
              <w:rPr>
                <w:rFonts w:hint="eastAsia" w:ascii="方正仿宋_GBK" w:hAnsi="方正仿宋_GBK" w:eastAsia="方正仿宋_GBK" w:cs="方正仿宋_GBK"/>
                <w:sz w:val="18"/>
                <w:szCs w:val="18"/>
              </w:rPr>
              <w:t>日之前</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16</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人大代表建议</w:t>
            </w:r>
          </w:p>
        </w:tc>
        <w:tc>
          <w:tcPr>
            <w:tcW w:w="93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建议提案</w:t>
            </w: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由县级以上生态环境主管部门答复的人大代表建议、应当公开答复内容</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《广西壮族自治区人民政府办公厅关于做好自治区人大代表建议和自治区政协委员提案公开工作的通知》（桂政办发〔</w:t>
            </w:r>
            <w:r>
              <w:rPr>
                <w:rFonts w:hint="default" w:ascii="Times New Roman" w:hAnsi="Times New Roman" w:eastAsia="方正仿宋_GBK" w:cs="Times New Roman"/>
                <w:sz w:val="18"/>
                <w:szCs w:val="18"/>
              </w:rPr>
              <w:t>2017</w:t>
            </w:r>
            <w:r>
              <w:rPr>
                <w:rFonts w:hint="eastAsia" w:ascii="方正仿宋_GBK" w:hAnsi="方正仿宋_GBK" w:eastAsia="方正仿宋_GBK" w:cs="方正仿宋_GBK"/>
                <w:sz w:val="18"/>
                <w:szCs w:val="18"/>
              </w:rPr>
              <w:t>〕</w:t>
            </w:r>
            <w:r>
              <w:rPr>
                <w:rFonts w:hint="default" w:ascii="Times New Roman" w:hAnsi="Times New Roman" w:eastAsia="方正仿宋_GBK" w:cs="Times New Roman"/>
                <w:sz w:val="18"/>
                <w:szCs w:val="18"/>
              </w:rPr>
              <w:t>189</w:t>
            </w:r>
            <w:r>
              <w:rPr>
                <w:rFonts w:hint="eastAsia" w:ascii="方正仿宋_GBK" w:hAnsi="方正仿宋_GBK" w:eastAsia="方正仿宋_GBK" w:cs="方正仿宋_GBK"/>
                <w:sz w:val="18"/>
                <w:szCs w:val="18"/>
              </w:rPr>
              <w:t>号）</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17</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政协委员提案</w:t>
            </w:r>
          </w:p>
        </w:tc>
        <w:tc>
          <w:tcPr>
            <w:tcW w:w="93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由县级以上生态环境主管部门答复的政协委员提案、应当公开答复内容</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eastAsia="方正仿宋_GBK" w:cs="Times New Roman"/>
                <w:sz w:val="18"/>
                <w:szCs w:val="18"/>
              </w:rPr>
              <w:t>20</w:t>
            </w:r>
            <w:r>
              <w:rPr>
                <w:rFonts w:hint="eastAsia" w:ascii="方正仿宋_GBK" w:hAnsi="方正仿宋_GBK" w:eastAsia="方正仿宋_GBK" w:cs="方正仿宋_GBK"/>
                <w:sz w:val="18"/>
                <w:szCs w:val="18"/>
              </w:rPr>
              <w:t>个工作日内公开</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18</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政府信息公开指南</w:t>
            </w:r>
          </w:p>
        </w:tc>
        <w:tc>
          <w:tcPr>
            <w:tcW w:w="930"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w:t>
            </w: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政府信息主动公开、依申请公开有关情况、监督方式等</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450"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19</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政府信息主动公开事项目录</w:t>
            </w:r>
          </w:p>
        </w:tc>
        <w:tc>
          <w:tcPr>
            <w:tcW w:w="93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政府信息主动公开事项目录</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jc w:val="center"/>
        </w:trPr>
        <w:tc>
          <w:tcPr>
            <w:tcW w:w="3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20</w:t>
            </w:r>
          </w:p>
        </w:tc>
        <w:tc>
          <w:tcPr>
            <w:tcW w:w="121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政府信息公开工作年度报告</w:t>
            </w:r>
          </w:p>
        </w:tc>
        <w:tc>
          <w:tcPr>
            <w:tcW w:w="930"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rPr>
                <w:rFonts w:hint="eastAsia" w:ascii="宋体"/>
                <w:sz w:val="24"/>
                <w:szCs w:val="24"/>
              </w:rPr>
            </w:pPr>
          </w:p>
        </w:tc>
        <w:tc>
          <w:tcPr>
            <w:tcW w:w="1904"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政府信息公开工作年度报告</w:t>
            </w:r>
          </w:p>
        </w:tc>
        <w:tc>
          <w:tcPr>
            <w:tcW w:w="127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县级以上生态环境主管部门</w:t>
            </w:r>
          </w:p>
        </w:tc>
        <w:tc>
          <w:tcPr>
            <w:tcW w:w="286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4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每年</w:t>
            </w:r>
            <w:r>
              <w:rPr>
                <w:rFonts w:hint="default" w:ascii="Times New Roman" w:hAnsi="Times New Roman" w:cs="Times New Roman"/>
                <w:sz w:val="18"/>
                <w:szCs w:val="18"/>
              </w:rPr>
              <w:t>1</w:t>
            </w:r>
            <w:r>
              <w:rPr>
                <w:rFonts w:hint="eastAsia" w:ascii="方正仿宋_GBK" w:hAnsi="方正仿宋_GBK" w:eastAsia="方正仿宋_GBK" w:cs="方正仿宋_GBK"/>
                <w:sz w:val="18"/>
                <w:szCs w:val="18"/>
              </w:rPr>
              <w:t>月</w:t>
            </w:r>
            <w:r>
              <w:rPr>
                <w:rFonts w:hint="default" w:ascii="Times New Roman" w:hAnsi="Times New Roman" w:cs="Times New Roman"/>
                <w:sz w:val="18"/>
                <w:szCs w:val="18"/>
              </w:rPr>
              <w:t>31</w:t>
            </w:r>
            <w:r>
              <w:rPr>
                <w:rFonts w:hint="eastAsia" w:ascii="方正仿宋_GBK" w:hAnsi="方正仿宋_GBK" w:eastAsia="方正仿宋_GBK" w:cs="方正仿宋_GBK"/>
                <w:sz w:val="18"/>
                <w:szCs w:val="18"/>
              </w:rPr>
              <w:t>日前</w:t>
            </w:r>
          </w:p>
        </w:tc>
        <w:tc>
          <w:tcPr>
            <w:tcW w:w="88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0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桂林市荔浦生态环境局</w:t>
            </w:r>
          </w:p>
        </w:tc>
        <w:tc>
          <w:tcPr>
            <w:tcW w:w="1335"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市、县级生态环境部门根据实际情况确定其公开渠道</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
    <w:p/>
    <w:p/>
    <w:p/>
    <w:p/>
    <w:p/>
    <w:p/>
    <w:p/>
    <w:p/>
    <w:p/>
    <w:p/>
    <w:p/>
    <w:p/>
    <w:p/>
    <w:p/>
    <w:p/>
    <w:p/>
    <w:p/>
    <w:p/>
    <w:p>
      <w:pPr>
        <w:adjustRightInd w:val="0"/>
        <w:snapToGrid w:val="0"/>
        <w:spacing w:before="240" w:beforeLines="100" w:after="240" w:afterLines="100" w:line="240" w:lineRule="auto"/>
        <w:jc w:val="center"/>
        <w:rPr>
          <w:rFonts w:ascii="方正小标宋_GBK" w:hAnsi="方正小标宋_GBK" w:eastAsia="方正小标宋_GBK" w:cs="方正小标宋_GBK"/>
          <w:snapToGrid w:val="0"/>
          <w:color w:val="auto"/>
          <w:kern w:val="21"/>
          <w:sz w:val="36"/>
          <w:szCs w:val="36"/>
        </w:rPr>
      </w:pPr>
      <w:r>
        <w:rPr>
          <w:rFonts w:hint="eastAsia" w:ascii="方正小标宋_GBK" w:hAnsi="方正小标宋_GBK" w:eastAsia="方正小标宋_GBK" w:cs="方正小标宋_GBK"/>
          <w:snapToGrid w:val="0"/>
          <w:color w:val="auto"/>
          <w:kern w:val="21"/>
          <w:sz w:val="36"/>
          <w:szCs w:val="36"/>
          <w:lang w:eastAsia="zh-CN"/>
        </w:rPr>
        <w:t>荔浦市住房城乡建设和城市管理局</w:t>
      </w:r>
      <w:r>
        <w:rPr>
          <w:rFonts w:ascii="方正小标宋_GBK" w:hAnsi="方正小标宋_GBK" w:eastAsia="方正小标宋_GBK" w:cs="方正小标宋_GBK"/>
          <w:snapToGrid w:val="0"/>
          <w:color w:val="auto"/>
          <w:kern w:val="21"/>
          <w:sz w:val="36"/>
          <w:szCs w:val="36"/>
        </w:rPr>
        <w:t>政府信息主动公开事项目录</w:t>
      </w:r>
    </w:p>
    <w:tbl>
      <w:tblPr>
        <w:tblStyle w:val="10"/>
        <w:tblW w:w="14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1"/>
        <w:gridCol w:w="1231"/>
        <w:gridCol w:w="1"/>
        <w:gridCol w:w="1052"/>
        <w:gridCol w:w="2"/>
        <w:gridCol w:w="1789"/>
        <w:gridCol w:w="3"/>
        <w:gridCol w:w="1516"/>
        <w:gridCol w:w="3"/>
        <w:gridCol w:w="2650"/>
        <w:gridCol w:w="5"/>
        <w:gridCol w:w="1484"/>
        <w:gridCol w:w="7"/>
        <w:gridCol w:w="1006"/>
        <w:gridCol w:w="7"/>
        <w:gridCol w:w="1141"/>
        <w:gridCol w:w="8"/>
        <w:gridCol w:w="1437"/>
        <w:gridCol w:w="711"/>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blHeader/>
        </w:trPr>
        <w:tc>
          <w:tcPr>
            <w:tcW w:w="561" w:type="dxa"/>
            <w:vAlign w:val="center"/>
          </w:tcPr>
          <w:p>
            <w:pPr>
              <w:jc w:val="center"/>
            </w:pPr>
            <w:r>
              <w:rPr>
                <w:rFonts w:hint="eastAsia" w:ascii="黑体" w:hAnsi="黑体" w:eastAsia="黑体" w:cs="黑体"/>
                <w:sz w:val="18"/>
                <w:szCs w:val="18"/>
              </w:rPr>
              <w:t>序号</w:t>
            </w:r>
          </w:p>
        </w:tc>
        <w:tc>
          <w:tcPr>
            <w:tcW w:w="1232" w:type="dxa"/>
            <w:gridSpan w:val="2"/>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事项名称</w:t>
            </w:r>
          </w:p>
        </w:tc>
        <w:tc>
          <w:tcPr>
            <w:tcW w:w="1054" w:type="dxa"/>
            <w:gridSpan w:val="2"/>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所属类型</w:t>
            </w:r>
          </w:p>
        </w:tc>
        <w:tc>
          <w:tcPr>
            <w:tcW w:w="1792" w:type="dxa"/>
            <w:gridSpan w:val="2"/>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公开内容</w:t>
            </w:r>
          </w:p>
        </w:tc>
        <w:tc>
          <w:tcPr>
            <w:tcW w:w="1519" w:type="dxa"/>
            <w:gridSpan w:val="2"/>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公开主体</w:t>
            </w:r>
          </w:p>
        </w:tc>
        <w:tc>
          <w:tcPr>
            <w:tcW w:w="2655" w:type="dxa"/>
            <w:gridSpan w:val="2"/>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公开依据</w:t>
            </w:r>
          </w:p>
        </w:tc>
        <w:tc>
          <w:tcPr>
            <w:tcW w:w="1491" w:type="dxa"/>
            <w:gridSpan w:val="2"/>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公开时限</w:t>
            </w:r>
          </w:p>
        </w:tc>
        <w:tc>
          <w:tcPr>
            <w:tcW w:w="1013" w:type="dxa"/>
            <w:gridSpan w:val="2"/>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公开期限</w:t>
            </w:r>
          </w:p>
        </w:tc>
        <w:tc>
          <w:tcPr>
            <w:tcW w:w="1149" w:type="dxa"/>
            <w:gridSpan w:val="2"/>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公开渠道</w:t>
            </w:r>
          </w:p>
        </w:tc>
        <w:tc>
          <w:tcPr>
            <w:tcW w:w="1437" w:type="dxa"/>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未依法公开承担责任单位</w:t>
            </w:r>
          </w:p>
        </w:tc>
        <w:tc>
          <w:tcPr>
            <w:tcW w:w="723" w:type="dxa"/>
            <w:gridSpan w:val="2"/>
            <w:vAlign w:val="center"/>
          </w:tcPr>
          <w:p>
            <w:pPr>
              <w:adjustRightInd w:val="0"/>
              <w:snapToGrid w:val="0"/>
              <w:spacing w:line="240" w:lineRule="exact"/>
              <w:jc w:val="center"/>
              <w:rPr>
                <w:rFonts w:eastAsia="方正黑体_GBK"/>
                <w:snapToGrid w:val="0"/>
                <w:color w:val="auto"/>
                <w:kern w:val="21"/>
                <w:sz w:val="18"/>
                <w:szCs w:val="18"/>
              </w:rPr>
            </w:pPr>
            <w:r>
              <w:rPr>
                <w:rFonts w:eastAsia="方正黑体_GBK"/>
                <w:snapToGrid w:val="0"/>
                <w:color w:val="auto"/>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57" w:hRule="atLeast"/>
        </w:trPr>
        <w:tc>
          <w:tcPr>
            <w:tcW w:w="561" w:type="dxa"/>
            <w:vAlign w:val="center"/>
          </w:tcPr>
          <w:p>
            <w:pPr>
              <w:jc w:val="center"/>
              <w:rPr>
                <w:rFonts w:hint="eastAsia"/>
                <w:lang w:val="en-US" w:eastAsia="zh-CN"/>
              </w:rPr>
            </w:pPr>
            <w:r>
              <w:rPr>
                <w:rFonts w:hint="eastAsia"/>
                <w:lang w:val="en-US" w:eastAsia="zh-CN"/>
              </w:rPr>
              <w:t>1</w:t>
            </w:r>
          </w:p>
        </w:tc>
        <w:tc>
          <w:tcPr>
            <w:tcW w:w="1232"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住房和城乡建设领域</w:t>
            </w:r>
            <w:r>
              <w:rPr>
                <w:rFonts w:eastAsia="方正仿宋_GBK"/>
                <w:snapToGrid w:val="0"/>
                <w:color w:val="auto"/>
                <w:kern w:val="21"/>
                <w:sz w:val="18"/>
                <w:szCs w:val="18"/>
              </w:rPr>
              <w:t>规范性文件</w:t>
            </w:r>
          </w:p>
        </w:tc>
        <w:tc>
          <w:tcPr>
            <w:tcW w:w="1054" w:type="dxa"/>
            <w:gridSpan w:val="2"/>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行政规范性文件</w:t>
            </w:r>
          </w:p>
        </w:tc>
        <w:tc>
          <w:tcPr>
            <w:tcW w:w="1792"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住房和城乡建设领域规范性文件及相关配套文件</w:t>
            </w:r>
          </w:p>
        </w:tc>
        <w:tc>
          <w:tcPr>
            <w:tcW w:w="1519" w:type="dxa"/>
            <w:gridSpan w:val="2"/>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荔浦市住房城乡建设和城市管理局</w:t>
            </w:r>
          </w:p>
        </w:tc>
        <w:tc>
          <w:tcPr>
            <w:tcW w:w="2655"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91"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013"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149" w:type="dxa"/>
            <w:gridSpan w:val="2"/>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荔浦市人民政府门户网站</w:t>
            </w:r>
          </w:p>
        </w:tc>
        <w:tc>
          <w:tcPr>
            <w:tcW w:w="1437" w:type="dxa"/>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723" w:type="dxa"/>
            <w:gridSpan w:val="2"/>
            <w:vAlign w:val="center"/>
          </w:tcPr>
          <w:p>
            <w:pPr>
              <w:adjustRightInd w:val="0"/>
              <w:snapToGrid w:val="0"/>
              <w:spacing w:line="240" w:lineRule="exact"/>
              <w:rPr>
                <w:rFonts w:hint="eastAsia"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478" w:hRule="atLeast"/>
        </w:trPr>
        <w:tc>
          <w:tcPr>
            <w:tcW w:w="561" w:type="dxa"/>
            <w:vAlign w:val="center"/>
          </w:tcPr>
          <w:p>
            <w:pPr>
              <w:jc w:val="center"/>
              <w:rPr>
                <w:rFonts w:hint="eastAsia"/>
                <w:lang w:val="en-US" w:eastAsia="zh-CN"/>
              </w:rPr>
            </w:pPr>
            <w:r>
              <w:rPr>
                <w:rFonts w:hint="eastAsia"/>
                <w:lang w:val="en-US" w:eastAsia="zh-CN"/>
              </w:rPr>
              <w:t>2</w:t>
            </w:r>
          </w:p>
        </w:tc>
        <w:tc>
          <w:tcPr>
            <w:tcW w:w="1232"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机构职能、机构设置、办公地址、办公时间、联系方式、负责人姓名</w:t>
            </w:r>
          </w:p>
        </w:tc>
        <w:tc>
          <w:tcPr>
            <w:tcW w:w="1054" w:type="dxa"/>
            <w:gridSpan w:val="2"/>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机构概况</w:t>
            </w:r>
          </w:p>
        </w:tc>
        <w:tc>
          <w:tcPr>
            <w:tcW w:w="1792"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机构职能、机构设置、办公地址、办公电话、联系方式、负责人姓名</w:t>
            </w:r>
          </w:p>
        </w:tc>
        <w:tc>
          <w:tcPr>
            <w:tcW w:w="151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2655"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91"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013"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14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荔浦市人民政府门户网站</w:t>
            </w:r>
          </w:p>
        </w:tc>
        <w:tc>
          <w:tcPr>
            <w:tcW w:w="1437" w:type="dxa"/>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723" w:type="dxa"/>
            <w:gridSpan w:val="2"/>
            <w:vAlign w:val="center"/>
          </w:tcPr>
          <w:p>
            <w:pPr>
              <w:adjustRightInd w:val="0"/>
              <w:snapToGrid w:val="0"/>
              <w:spacing w:line="240" w:lineRule="exact"/>
              <w:rPr>
                <w:rFonts w:hint="eastAsia"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385" w:hRule="atLeast"/>
        </w:trPr>
        <w:tc>
          <w:tcPr>
            <w:tcW w:w="561" w:type="dxa"/>
            <w:vAlign w:val="center"/>
          </w:tcPr>
          <w:p>
            <w:pPr>
              <w:jc w:val="center"/>
              <w:rPr>
                <w:rFonts w:hint="eastAsia"/>
                <w:lang w:val="en-US" w:eastAsia="zh-CN"/>
              </w:rPr>
            </w:pPr>
            <w:r>
              <w:rPr>
                <w:rFonts w:hint="eastAsia"/>
                <w:lang w:val="en-US" w:eastAsia="zh-CN"/>
              </w:rPr>
              <w:t>3</w:t>
            </w:r>
          </w:p>
        </w:tc>
        <w:tc>
          <w:tcPr>
            <w:tcW w:w="1232"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住房城乡建设领域政务服务事项信息</w:t>
            </w:r>
          </w:p>
        </w:tc>
        <w:tc>
          <w:tcPr>
            <w:tcW w:w="1054" w:type="dxa"/>
            <w:gridSpan w:val="2"/>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政务服务</w:t>
            </w:r>
          </w:p>
        </w:tc>
        <w:tc>
          <w:tcPr>
            <w:tcW w:w="1792"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住房城乡建设领域办理行政许可和其他对外管理服务事项目录，行使事项的依据、条件、程序以及办理结果</w:t>
            </w:r>
          </w:p>
        </w:tc>
        <w:tc>
          <w:tcPr>
            <w:tcW w:w="151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2655"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91"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013"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14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荔浦市人民政府门户网站</w:t>
            </w:r>
          </w:p>
        </w:tc>
        <w:tc>
          <w:tcPr>
            <w:tcW w:w="1437" w:type="dxa"/>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723" w:type="dxa"/>
            <w:gridSpan w:val="2"/>
            <w:vAlign w:val="center"/>
          </w:tcPr>
          <w:p>
            <w:pPr>
              <w:adjustRightInd w:val="0"/>
              <w:snapToGrid w:val="0"/>
              <w:spacing w:line="240" w:lineRule="exact"/>
              <w:rPr>
                <w:rFonts w:hint="eastAsia"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442" w:hRule="atLeast"/>
        </w:trPr>
        <w:tc>
          <w:tcPr>
            <w:tcW w:w="561" w:type="dxa"/>
            <w:vAlign w:val="center"/>
          </w:tcPr>
          <w:p>
            <w:pPr>
              <w:jc w:val="center"/>
              <w:rPr>
                <w:rFonts w:hint="default"/>
                <w:lang w:val="en-US" w:eastAsia="zh-CN"/>
              </w:rPr>
            </w:pPr>
            <w:r>
              <w:rPr>
                <w:rFonts w:hint="eastAsia"/>
                <w:lang w:val="en-US" w:eastAsia="zh-CN"/>
              </w:rPr>
              <w:t>4</w:t>
            </w:r>
          </w:p>
        </w:tc>
        <w:tc>
          <w:tcPr>
            <w:tcW w:w="1232"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住房城乡建设领域行政处罚信息</w:t>
            </w:r>
          </w:p>
        </w:tc>
        <w:tc>
          <w:tcPr>
            <w:tcW w:w="1054" w:type="dxa"/>
            <w:gridSpan w:val="2"/>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行政处罚、行政强制等</w:t>
            </w:r>
          </w:p>
        </w:tc>
        <w:tc>
          <w:tcPr>
            <w:tcW w:w="1792"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住房城乡建设领域行政处罚事项目录，实施行政处罚的依据、条件、程序以及相关行政处罚决定</w:t>
            </w:r>
          </w:p>
        </w:tc>
        <w:tc>
          <w:tcPr>
            <w:tcW w:w="151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2655"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91"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013"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14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荔浦市人民政府门户网站</w:t>
            </w:r>
          </w:p>
        </w:tc>
        <w:tc>
          <w:tcPr>
            <w:tcW w:w="1437" w:type="dxa"/>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723" w:type="dxa"/>
            <w:gridSpan w:val="2"/>
            <w:vAlign w:val="center"/>
          </w:tcPr>
          <w:p>
            <w:pPr>
              <w:adjustRightInd w:val="0"/>
              <w:snapToGrid w:val="0"/>
              <w:spacing w:line="240" w:lineRule="exact"/>
              <w:rPr>
                <w:rFonts w:hint="eastAsia"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679" w:hRule="atLeast"/>
        </w:trPr>
        <w:tc>
          <w:tcPr>
            <w:tcW w:w="561" w:type="dxa"/>
            <w:vAlign w:val="center"/>
          </w:tcPr>
          <w:p>
            <w:pPr>
              <w:jc w:val="center"/>
              <w:rPr>
                <w:rFonts w:hint="eastAsia"/>
                <w:lang w:val="en-US" w:eastAsia="zh-CN"/>
              </w:rPr>
            </w:pPr>
            <w:r>
              <w:rPr>
                <w:rFonts w:hint="eastAsia"/>
                <w:lang w:val="en-US" w:eastAsia="zh-CN"/>
              </w:rPr>
              <w:t>5</w:t>
            </w:r>
          </w:p>
        </w:tc>
        <w:tc>
          <w:tcPr>
            <w:tcW w:w="1232"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部门预算、决算</w:t>
            </w:r>
          </w:p>
        </w:tc>
        <w:tc>
          <w:tcPr>
            <w:tcW w:w="1054" w:type="dxa"/>
            <w:gridSpan w:val="2"/>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财政预算、决算信息</w:t>
            </w:r>
          </w:p>
        </w:tc>
        <w:tc>
          <w:tcPr>
            <w:tcW w:w="1792"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部门预算、决算及执行情况</w:t>
            </w:r>
          </w:p>
        </w:tc>
        <w:tc>
          <w:tcPr>
            <w:tcW w:w="151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2655"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2.《中华人民共和国预算法》</w:t>
            </w:r>
          </w:p>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3.《中华人民共和国预算法实施条例》</w:t>
            </w:r>
          </w:p>
        </w:tc>
        <w:tc>
          <w:tcPr>
            <w:tcW w:w="1491"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经本级政府财政部门批复的部门预算及报表，应当在批复后二十日内向社会公开</w:t>
            </w:r>
          </w:p>
        </w:tc>
        <w:tc>
          <w:tcPr>
            <w:tcW w:w="1013"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长期</w:t>
            </w:r>
          </w:p>
        </w:tc>
        <w:tc>
          <w:tcPr>
            <w:tcW w:w="114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荔浦市人民政府门户网站</w:t>
            </w:r>
          </w:p>
        </w:tc>
        <w:tc>
          <w:tcPr>
            <w:tcW w:w="1437" w:type="dxa"/>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723" w:type="dxa"/>
            <w:gridSpan w:val="2"/>
            <w:vAlign w:val="center"/>
          </w:tcPr>
          <w:p>
            <w:pPr>
              <w:adjustRightInd w:val="0"/>
              <w:snapToGrid w:val="0"/>
              <w:spacing w:line="240" w:lineRule="exact"/>
              <w:rPr>
                <w:rFonts w:hint="eastAsia"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561" w:type="dxa"/>
            <w:vAlign w:val="center"/>
          </w:tcPr>
          <w:p>
            <w:pPr>
              <w:jc w:val="center"/>
              <w:rPr>
                <w:rFonts w:hint="eastAsia"/>
                <w:lang w:val="en-US" w:eastAsia="zh-CN"/>
              </w:rPr>
            </w:pPr>
            <w:r>
              <w:rPr>
                <w:rFonts w:hint="eastAsia"/>
                <w:lang w:val="en-US" w:eastAsia="zh-CN"/>
              </w:rPr>
              <w:t>6</w:t>
            </w:r>
          </w:p>
        </w:tc>
        <w:tc>
          <w:tcPr>
            <w:tcW w:w="1232"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w:t>
            </w:r>
            <w:r>
              <w:rPr>
                <w:rFonts w:eastAsia="方正仿宋_GBK"/>
                <w:snapToGrid w:val="0"/>
                <w:color w:val="auto"/>
                <w:kern w:val="21"/>
                <w:sz w:val="18"/>
                <w:szCs w:val="18"/>
              </w:rPr>
              <w:t>三公</w:t>
            </w:r>
            <w:r>
              <w:rPr>
                <w:rFonts w:hint="eastAsia" w:eastAsia="方正仿宋_GBK"/>
                <w:snapToGrid w:val="0"/>
                <w:color w:val="auto"/>
                <w:kern w:val="21"/>
                <w:sz w:val="18"/>
                <w:szCs w:val="18"/>
              </w:rPr>
              <w:t>”</w:t>
            </w:r>
            <w:r>
              <w:rPr>
                <w:rFonts w:eastAsia="方正仿宋_GBK"/>
                <w:snapToGrid w:val="0"/>
                <w:color w:val="auto"/>
                <w:kern w:val="21"/>
                <w:sz w:val="18"/>
                <w:szCs w:val="18"/>
              </w:rPr>
              <w:t>经费</w:t>
            </w:r>
          </w:p>
        </w:tc>
        <w:tc>
          <w:tcPr>
            <w:tcW w:w="1054" w:type="dxa"/>
            <w:gridSpan w:val="2"/>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财政预算、决算信息</w:t>
            </w:r>
          </w:p>
        </w:tc>
        <w:tc>
          <w:tcPr>
            <w:tcW w:w="1792"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w:t>
            </w:r>
            <w:r>
              <w:rPr>
                <w:rFonts w:eastAsia="方正仿宋_GBK"/>
                <w:snapToGrid w:val="0"/>
                <w:color w:val="auto"/>
                <w:kern w:val="21"/>
                <w:sz w:val="18"/>
                <w:szCs w:val="18"/>
              </w:rPr>
              <w:t>三公</w:t>
            </w:r>
            <w:r>
              <w:rPr>
                <w:rFonts w:hint="eastAsia" w:eastAsia="方正仿宋_GBK"/>
                <w:snapToGrid w:val="0"/>
                <w:color w:val="auto"/>
                <w:kern w:val="21"/>
                <w:sz w:val="18"/>
                <w:szCs w:val="18"/>
              </w:rPr>
              <w:t>”</w:t>
            </w:r>
            <w:r>
              <w:rPr>
                <w:rFonts w:eastAsia="方正仿宋_GBK"/>
                <w:snapToGrid w:val="0"/>
                <w:color w:val="auto"/>
                <w:kern w:val="21"/>
                <w:sz w:val="18"/>
                <w:szCs w:val="18"/>
              </w:rPr>
              <w:t>经费的开支情况</w:t>
            </w:r>
          </w:p>
        </w:tc>
        <w:tc>
          <w:tcPr>
            <w:tcW w:w="151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2655"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w:t>
            </w:r>
            <w:r>
              <w:rPr>
                <w:rFonts w:eastAsia="方正仿宋_GBK"/>
                <w:snapToGrid w:val="0"/>
                <w:color w:val="auto"/>
                <w:kern w:val="21"/>
                <w:sz w:val="18"/>
                <w:szCs w:val="18"/>
              </w:rPr>
              <w:t>《中华人民共和国预算法实施条例》</w:t>
            </w:r>
          </w:p>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《财政部关于推进部门所属单位预算公开工作的指导意见》（财预〔2021〕29号）</w:t>
            </w:r>
          </w:p>
        </w:tc>
        <w:tc>
          <w:tcPr>
            <w:tcW w:w="1491"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经本级政府财政部门批复的部门预算及报表，应当在批复后二十日内向社会公开</w:t>
            </w:r>
          </w:p>
        </w:tc>
        <w:tc>
          <w:tcPr>
            <w:tcW w:w="1013"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14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荔浦市人民政府门户网站</w:t>
            </w:r>
          </w:p>
        </w:tc>
        <w:tc>
          <w:tcPr>
            <w:tcW w:w="1437" w:type="dxa"/>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723" w:type="dxa"/>
            <w:gridSpan w:val="2"/>
            <w:vAlign w:val="center"/>
          </w:tcPr>
          <w:p>
            <w:pPr>
              <w:adjustRightInd w:val="0"/>
              <w:snapToGrid w:val="0"/>
              <w:spacing w:line="240" w:lineRule="exact"/>
              <w:rPr>
                <w:rFonts w:hint="eastAsia"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561" w:type="dxa"/>
            <w:vAlign w:val="center"/>
          </w:tcPr>
          <w:p>
            <w:pPr>
              <w:jc w:val="center"/>
              <w:rPr>
                <w:rFonts w:hint="eastAsia"/>
                <w:lang w:val="en-US" w:eastAsia="zh-CN"/>
              </w:rPr>
            </w:pPr>
            <w:r>
              <w:rPr>
                <w:rFonts w:hint="eastAsia"/>
                <w:lang w:val="en-US" w:eastAsia="zh-CN"/>
              </w:rPr>
              <w:t>7</w:t>
            </w:r>
          </w:p>
        </w:tc>
        <w:tc>
          <w:tcPr>
            <w:tcW w:w="1232" w:type="dxa"/>
            <w:gridSpan w:val="2"/>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住房和城乡建设领域</w:t>
            </w:r>
            <w:r>
              <w:rPr>
                <w:rFonts w:eastAsia="方正仿宋_GBK"/>
                <w:snapToGrid w:val="0"/>
                <w:color w:val="auto"/>
                <w:kern w:val="21"/>
                <w:sz w:val="18"/>
                <w:szCs w:val="18"/>
              </w:rPr>
              <w:t>重大建设项目的批准和实施情况</w:t>
            </w:r>
          </w:p>
        </w:tc>
        <w:tc>
          <w:tcPr>
            <w:tcW w:w="1054" w:type="dxa"/>
            <w:gridSpan w:val="2"/>
            <w:vAlign w:val="center"/>
          </w:tcPr>
          <w:p>
            <w:pPr>
              <w:adjustRightInd w:val="0"/>
              <w:snapToGrid w:val="0"/>
              <w:spacing w:line="240" w:lineRule="exact"/>
              <w:jc w:val="center"/>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重大建设项目</w:t>
            </w:r>
          </w:p>
        </w:tc>
        <w:tc>
          <w:tcPr>
            <w:tcW w:w="1792" w:type="dxa"/>
            <w:gridSpan w:val="2"/>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住房和城乡建设领域重大建设</w:t>
            </w:r>
            <w:r>
              <w:rPr>
                <w:rFonts w:eastAsia="方正仿宋_GBK"/>
                <w:snapToGrid w:val="0"/>
                <w:color w:val="auto"/>
                <w:kern w:val="21"/>
                <w:sz w:val="18"/>
                <w:szCs w:val="18"/>
              </w:rPr>
              <w:t>项目名称、批准服务信息、批准结果信息、竣工有关信息等</w:t>
            </w:r>
          </w:p>
        </w:tc>
        <w:tc>
          <w:tcPr>
            <w:tcW w:w="1519" w:type="dxa"/>
            <w:gridSpan w:val="2"/>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荔浦市住房城乡建设和城市管理局</w:t>
            </w:r>
          </w:p>
        </w:tc>
        <w:tc>
          <w:tcPr>
            <w:tcW w:w="2655" w:type="dxa"/>
            <w:gridSpan w:val="2"/>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1491" w:type="dxa"/>
            <w:gridSpan w:val="2"/>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1013" w:type="dxa"/>
            <w:gridSpan w:val="2"/>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1149" w:type="dxa"/>
            <w:gridSpan w:val="2"/>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荔浦市人民政府门户网站</w:t>
            </w:r>
          </w:p>
        </w:tc>
        <w:tc>
          <w:tcPr>
            <w:tcW w:w="1437" w:type="dxa"/>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荔浦市住房城乡建设和城市管理局</w:t>
            </w:r>
          </w:p>
        </w:tc>
        <w:tc>
          <w:tcPr>
            <w:tcW w:w="723" w:type="dxa"/>
            <w:gridSpan w:val="2"/>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561" w:type="dxa"/>
            <w:vAlign w:val="center"/>
          </w:tcPr>
          <w:p>
            <w:pPr>
              <w:jc w:val="center"/>
              <w:rPr>
                <w:rFonts w:hint="eastAsia"/>
                <w:lang w:val="en-US" w:eastAsia="zh-CN"/>
              </w:rPr>
            </w:pPr>
            <w:r>
              <w:rPr>
                <w:rFonts w:hint="eastAsia"/>
                <w:lang w:val="en-US" w:eastAsia="zh-CN"/>
              </w:rPr>
              <w:t>8</w:t>
            </w:r>
          </w:p>
        </w:tc>
        <w:tc>
          <w:tcPr>
            <w:tcW w:w="1232" w:type="dxa"/>
            <w:gridSpan w:val="2"/>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建筑市场监管信息</w:t>
            </w:r>
          </w:p>
        </w:tc>
        <w:tc>
          <w:tcPr>
            <w:tcW w:w="1054" w:type="dxa"/>
            <w:gridSpan w:val="2"/>
            <w:vMerge w:val="restart"/>
            <w:vAlign w:val="center"/>
          </w:tcPr>
          <w:p>
            <w:pPr>
              <w:adjustRightInd w:val="0"/>
              <w:snapToGrid w:val="0"/>
              <w:spacing w:line="240" w:lineRule="exact"/>
              <w:jc w:val="center"/>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其他重点领域信息</w:t>
            </w:r>
          </w:p>
        </w:tc>
        <w:tc>
          <w:tcPr>
            <w:tcW w:w="1792" w:type="dxa"/>
            <w:gridSpan w:val="2"/>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公开各类涉及公共利益的政策文件、通知等公开各类</w:t>
            </w:r>
            <w:r>
              <w:rPr>
                <w:rFonts w:hint="eastAsia" w:eastAsia="方正仿宋_GBK"/>
                <w:snapToGrid w:val="0"/>
                <w:color w:val="auto"/>
                <w:kern w:val="21"/>
                <w:sz w:val="18"/>
                <w:szCs w:val="18"/>
              </w:rPr>
              <w:t>“双随机、一公开”</w:t>
            </w:r>
            <w:r>
              <w:rPr>
                <w:rFonts w:eastAsia="方正仿宋_GBK"/>
                <w:snapToGrid w:val="0"/>
                <w:color w:val="auto"/>
                <w:kern w:val="21"/>
                <w:sz w:val="18"/>
                <w:szCs w:val="18"/>
              </w:rPr>
              <w:t>检查通报公布</w:t>
            </w:r>
            <w:r>
              <w:rPr>
                <w:rFonts w:hint="eastAsia" w:eastAsia="方正仿宋_GBK"/>
                <w:snapToGrid w:val="0"/>
                <w:color w:val="auto"/>
                <w:kern w:val="21"/>
                <w:sz w:val="18"/>
                <w:szCs w:val="18"/>
              </w:rPr>
              <w:t>“</w:t>
            </w:r>
            <w:r>
              <w:rPr>
                <w:rFonts w:eastAsia="方正仿宋_GBK"/>
                <w:snapToGrid w:val="0"/>
                <w:color w:val="auto"/>
                <w:kern w:val="21"/>
                <w:sz w:val="18"/>
                <w:szCs w:val="18"/>
              </w:rPr>
              <w:t>严管重罚惩防并举</w:t>
            </w:r>
            <w:r>
              <w:rPr>
                <w:rFonts w:hint="eastAsia" w:eastAsia="方正仿宋_GBK"/>
                <w:snapToGrid w:val="0"/>
                <w:color w:val="auto"/>
                <w:kern w:val="21"/>
                <w:sz w:val="18"/>
                <w:szCs w:val="18"/>
              </w:rPr>
              <w:t>”</w:t>
            </w:r>
            <w:r>
              <w:rPr>
                <w:rFonts w:eastAsia="方正仿宋_GBK"/>
                <w:snapToGrid w:val="0"/>
                <w:color w:val="auto"/>
                <w:kern w:val="21"/>
                <w:sz w:val="18"/>
                <w:szCs w:val="18"/>
              </w:rPr>
              <w:t>行动等重大专项活动进展情况</w:t>
            </w:r>
          </w:p>
        </w:tc>
        <w:tc>
          <w:tcPr>
            <w:tcW w:w="1519" w:type="dxa"/>
            <w:gridSpan w:val="2"/>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荔浦市住房城乡建设和城市管理局</w:t>
            </w:r>
          </w:p>
        </w:tc>
        <w:tc>
          <w:tcPr>
            <w:tcW w:w="2655" w:type="dxa"/>
            <w:gridSpan w:val="2"/>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1491" w:type="dxa"/>
            <w:gridSpan w:val="2"/>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（1）涉及公共利益的政策文件、通知印发后20个工作日内公布；（2）检查正式通报印发后20个工作日内公布；（3）不定期公布重大专项活动进展情况</w:t>
            </w:r>
          </w:p>
        </w:tc>
        <w:tc>
          <w:tcPr>
            <w:tcW w:w="1013" w:type="dxa"/>
            <w:gridSpan w:val="2"/>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1149" w:type="dxa"/>
            <w:gridSpan w:val="2"/>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荔浦市人民政府门户网站</w:t>
            </w:r>
          </w:p>
        </w:tc>
        <w:tc>
          <w:tcPr>
            <w:tcW w:w="1437" w:type="dxa"/>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荔浦市住房城乡建设和城市管理局</w:t>
            </w:r>
          </w:p>
        </w:tc>
        <w:tc>
          <w:tcPr>
            <w:tcW w:w="723" w:type="dxa"/>
            <w:gridSpan w:val="2"/>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561" w:type="dxa"/>
            <w:vAlign w:val="center"/>
          </w:tcPr>
          <w:p>
            <w:pPr>
              <w:jc w:val="center"/>
              <w:rPr>
                <w:rFonts w:hint="eastAsia"/>
                <w:lang w:val="en-US" w:eastAsia="zh-CN"/>
              </w:rPr>
            </w:pPr>
            <w:r>
              <w:rPr>
                <w:rFonts w:hint="eastAsia"/>
                <w:lang w:val="en-US" w:eastAsia="zh-CN"/>
              </w:rPr>
              <w:t>9</w:t>
            </w:r>
          </w:p>
        </w:tc>
        <w:tc>
          <w:tcPr>
            <w:tcW w:w="1232" w:type="dxa"/>
            <w:gridSpan w:val="2"/>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农村危房改造信息</w:t>
            </w:r>
          </w:p>
        </w:tc>
        <w:tc>
          <w:tcPr>
            <w:tcW w:w="1054" w:type="dxa"/>
            <w:gridSpan w:val="2"/>
            <w:vMerge w:val="continue"/>
            <w:vAlign w:val="center"/>
          </w:tcPr>
          <w:p>
            <w:pPr>
              <w:adjustRightInd w:val="0"/>
              <w:snapToGrid w:val="0"/>
              <w:spacing w:line="240" w:lineRule="exact"/>
              <w:jc w:val="center"/>
              <w:rPr>
                <w:rFonts w:ascii="Times New Roman" w:hAnsi="Times New Roman" w:eastAsia="方正仿宋_GBK" w:cs="Times New Roman"/>
                <w:snapToGrid w:val="0"/>
                <w:color w:val="auto"/>
                <w:kern w:val="21"/>
                <w:sz w:val="18"/>
                <w:szCs w:val="18"/>
                <w:lang w:val="en-US" w:eastAsia="zh-CN" w:bidi="ar-SA"/>
              </w:rPr>
            </w:pPr>
          </w:p>
        </w:tc>
        <w:tc>
          <w:tcPr>
            <w:tcW w:w="1792" w:type="dxa"/>
            <w:gridSpan w:val="2"/>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公开每年度全区农村危房改造实施方案</w:t>
            </w:r>
          </w:p>
        </w:tc>
        <w:tc>
          <w:tcPr>
            <w:tcW w:w="1519" w:type="dxa"/>
            <w:gridSpan w:val="2"/>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荔浦市住房城乡建设和城市管理局</w:t>
            </w:r>
          </w:p>
        </w:tc>
        <w:tc>
          <w:tcPr>
            <w:tcW w:w="2655" w:type="dxa"/>
            <w:gridSpan w:val="2"/>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rPr>
              <w:t>《中华人民共和国政府信息公开条例》</w:t>
            </w:r>
          </w:p>
        </w:tc>
        <w:tc>
          <w:tcPr>
            <w:tcW w:w="1491" w:type="dxa"/>
            <w:gridSpan w:val="2"/>
            <w:vAlign w:val="center"/>
          </w:tcPr>
          <w:p>
            <w:pPr>
              <w:adjustRightInd w:val="0"/>
              <w:snapToGrid w:val="0"/>
              <w:spacing w:line="23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每年度全区农村危房改造实施方案经自治区住房城乡建设厅、自治区财政厅联合发文后1个月内公布</w:t>
            </w:r>
          </w:p>
        </w:tc>
        <w:tc>
          <w:tcPr>
            <w:tcW w:w="1013" w:type="dxa"/>
            <w:gridSpan w:val="2"/>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1149" w:type="dxa"/>
            <w:gridSpan w:val="2"/>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荔浦市人民政府门户网站</w:t>
            </w:r>
          </w:p>
        </w:tc>
        <w:tc>
          <w:tcPr>
            <w:tcW w:w="1437" w:type="dxa"/>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荔浦市住房城乡建设和城市管理局</w:t>
            </w:r>
          </w:p>
        </w:tc>
        <w:tc>
          <w:tcPr>
            <w:tcW w:w="723" w:type="dxa"/>
            <w:gridSpan w:val="2"/>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69" w:hRule="atLeast"/>
        </w:trPr>
        <w:tc>
          <w:tcPr>
            <w:tcW w:w="561" w:type="dxa"/>
            <w:vAlign w:val="center"/>
          </w:tcPr>
          <w:p>
            <w:pPr>
              <w:jc w:val="center"/>
              <w:rPr>
                <w:rFonts w:hint="default"/>
                <w:lang w:val="en-US" w:eastAsia="zh-CN"/>
              </w:rPr>
            </w:pPr>
            <w:r>
              <w:rPr>
                <w:rFonts w:hint="eastAsia"/>
                <w:lang w:val="en-US" w:eastAsia="zh-CN"/>
              </w:rPr>
              <w:t>10</w:t>
            </w:r>
          </w:p>
        </w:tc>
        <w:tc>
          <w:tcPr>
            <w:tcW w:w="1232" w:type="dxa"/>
            <w:gridSpan w:val="2"/>
            <w:vAlign w:val="center"/>
          </w:tcPr>
          <w:p>
            <w:pPr>
              <w:adjustRightInd w:val="0"/>
              <w:snapToGrid w:val="0"/>
              <w:spacing w:line="240" w:lineRule="exact"/>
              <w:rPr>
                <w:rFonts w:eastAsia="方正仿宋_GBK"/>
                <w:snapToGrid w:val="0"/>
                <w:color w:val="auto"/>
                <w:kern w:val="21"/>
                <w:sz w:val="18"/>
                <w:szCs w:val="18"/>
                <w:lang w:val="en-US" w:eastAsia="zh-CN"/>
              </w:rPr>
            </w:pPr>
            <w:r>
              <w:rPr>
                <w:rFonts w:eastAsia="方正仿宋_GBK"/>
                <w:snapToGrid w:val="0"/>
                <w:color w:val="auto"/>
                <w:kern w:val="21"/>
                <w:sz w:val="18"/>
                <w:szCs w:val="18"/>
              </w:rPr>
              <w:t>执法信息公示</w:t>
            </w:r>
          </w:p>
        </w:tc>
        <w:tc>
          <w:tcPr>
            <w:tcW w:w="1054" w:type="dxa"/>
            <w:gridSpan w:val="2"/>
            <w:vMerge w:val="continue"/>
            <w:vAlign w:val="center"/>
          </w:tcPr>
          <w:p>
            <w:pPr>
              <w:adjustRightInd w:val="0"/>
              <w:snapToGrid w:val="0"/>
              <w:spacing w:line="240" w:lineRule="exact"/>
              <w:jc w:val="center"/>
              <w:rPr>
                <w:rFonts w:ascii="Times New Roman" w:hAnsi="Times New Roman" w:eastAsia="方正仿宋_GBK" w:cs="Times New Roman"/>
                <w:snapToGrid w:val="0"/>
                <w:color w:val="auto"/>
                <w:kern w:val="21"/>
                <w:sz w:val="18"/>
                <w:szCs w:val="18"/>
                <w:lang w:val="en-US" w:eastAsia="zh-CN" w:bidi="ar-SA"/>
              </w:rPr>
            </w:pPr>
          </w:p>
        </w:tc>
        <w:tc>
          <w:tcPr>
            <w:tcW w:w="1792" w:type="dxa"/>
            <w:gridSpan w:val="2"/>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行政执法人员信息、年度行政执法</w:t>
            </w:r>
            <w:r>
              <w:rPr>
                <w:rFonts w:hint="eastAsia" w:eastAsia="方正仿宋_GBK"/>
                <w:snapToGrid w:val="0"/>
                <w:color w:val="auto"/>
                <w:kern w:val="21"/>
                <w:sz w:val="18"/>
                <w:szCs w:val="18"/>
              </w:rPr>
              <w:t>统计年报</w:t>
            </w:r>
            <w:r>
              <w:rPr>
                <w:rFonts w:eastAsia="方正仿宋_GBK"/>
                <w:snapToGrid w:val="0"/>
                <w:color w:val="auto"/>
                <w:kern w:val="21"/>
                <w:sz w:val="18"/>
                <w:szCs w:val="18"/>
              </w:rPr>
              <w:t>、行政执法决定等</w:t>
            </w:r>
          </w:p>
        </w:tc>
        <w:tc>
          <w:tcPr>
            <w:tcW w:w="1519" w:type="dxa"/>
            <w:gridSpan w:val="2"/>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荔浦市住房城乡建设和城市管理局</w:t>
            </w:r>
          </w:p>
        </w:tc>
        <w:tc>
          <w:tcPr>
            <w:tcW w:w="2655" w:type="dxa"/>
            <w:gridSpan w:val="2"/>
            <w:vAlign w:val="center"/>
          </w:tcPr>
          <w:p>
            <w:pPr>
              <w:adjustRightInd w:val="0"/>
              <w:snapToGrid w:val="0"/>
              <w:spacing w:line="240" w:lineRule="exact"/>
              <w:rPr>
                <w:rFonts w:eastAsia="方正仿宋_GBK"/>
                <w:snapToGrid w:val="0"/>
                <w:color w:val="auto"/>
                <w:kern w:val="21"/>
                <w:sz w:val="18"/>
                <w:szCs w:val="18"/>
                <w:lang w:bidi="ar"/>
              </w:rPr>
            </w:pPr>
            <w:r>
              <w:rPr>
                <w:rFonts w:hint="eastAsia" w:eastAsia="方正仿宋_GBK"/>
                <w:snapToGrid w:val="0"/>
                <w:color w:val="auto"/>
                <w:kern w:val="21"/>
                <w:sz w:val="18"/>
                <w:szCs w:val="18"/>
                <w:lang w:bidi="ar"/>
              </w:rPr>
              <w:t>1.《</w:t>
            </w:r>
            <w:r>
              <w:rPr>
                <w:rFonts w:eastAsia="方正仿宋_GBK"/>
                <w:snapToGrid w:val="0"/>
                <w:color w:val="auto"/>
                <w:kern w:val="21"/>
                <w:sz w:val="18"/>
                <w:szCs w:val="18"/>
                <w:lang w:bidi="ar"/>
              </w:rPr>
              <w:t>国务院办公厅关于全面推行行政执法公示制度执法全过程记录制度重大执法决定法制审核制度的指导意见</w:t>
            </w:r>
            <w:r>
              <w:rPr>
                <w:rFonts w:hint="eastAsia" w:eastAsia="方正仿宋_GBK"/>
                <w:snapToGrid w:val="0"/>
                <w:color w:val="auto"/>
                <w:kern w:val="21"/>
                <w:sz w:val="18"/>
                <w:szCs w:val="18"/>
                <w:lang w:bidi="ar"/>
              </w:rPr>
              <w:t>》</w:t>
            </w:r>
            <w:r>
              <w:rPr>
                <w:rFonts w:eastAsia="方正仿宋_GBK"/>
                <w:snapToGrid w:val="0"/>
                <w:color w:val="auto"/>
                <w:kern w:val="21"/>
                <w:sz w:val="18"/>
                <w:szCs w:val="18"/>
                <w:lang w:bidi="ar"/>
              </w:rPr>
              <w:t>（国办发〔2018〕118号）</w:t>
            </w:r>
          </w:p>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
              </w:rPr>
            </w:pPr>
            <w:r>
              <w:rPr>
                <w:rFonts w:hint="eastAsia" w:eastAsia="方正仿宋_GBK"/>
                <w:snapToGrid w:val="0"/>
                <w:color w:val="auto"/>
                <w:kern w:val="21"/>
                <w:sz w:val="18"/>
                <w:szCs w:val="18"/>
              </w:rPr>
              <w:t>2.《中华人民共和国政府信息公开条例》</w:t>
            </w:r>
          </w:p>
        </w:tc>
        <w:tc>
          <w:tcPr>
            <w:tcW w:w="1491" w:type="dxa"/>
            <w:gridSpan w:val="2"/>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信息形成或变更之日起20个工作日内公开</w:t>
            </w:r>
          </w:p>
        </w:tc>
        <w:tc>
          <w:tcPr>
            <w:tcW w:w="1013" w:type="dxa"/>
            <w:gridSpan w:val="2"/>
            <w:vAlign w:val="center"/>
          </w:tcPr>
          <w:p>
            <w:pPr>
              <w:adjustRightInd w:val="0"/>
              <w:snapToGrid w:val="0"/>
              <w:spacing w:line="240" w:lineRule="exact"/>
              <w:rPr>
                <w:rFonts w:ascii="Times New Roman" w:hAnsi="Times New Roman" w:eastAsia="方正仿宋_GBK" w:cs="Times New Roman"/>
                <w:snapToGrid w:val="0"/>
                <w:color w:val="auto"/>
                <w:kern w:val="21"/>
                <w:sz w:val="18"/>
                <w:szCs w:val="18"/>
                <w:lang w:val="en-US" w:eastAsia="zh-CN" w:bidi="ar-SA"/>
              </w:rPr>
            </w:pPr>
            <w:r>
              <w:rPr>
                <w:rFonts w:eastAsia="方正仿宋_GBK"/>
                <w:snapToGrid w:val="0"/>
                <w:color w:val="auto"/>
                <w:kern w:val="21"/>
                <w:sz w:val="18"/>
                <w:szCs w:val="18"/>
              </w:rPr>
              <w:t>长期</w:t>
            </w:r>
          </w:p>
        </w:tc>
        <w:tc>
          <w:tcPr>
            <w:tcW w:w="1149" w:type="dxa"/>
            <w:gridSpan w:val="2"/>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荔浦市人民政府门户网站</w:t>
            </w:r>
          </w:p>
        </w:tc>
        <w:tc>
          <w:tcPr>
            <w:tcW w:w="1437" w:type="dxa"/>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r>
              <w:rPr>
                <w:rFonts w:hint="eastAsia" w:eastAsia="方正仿宋_GBK"/>
                <w:snapToGrid w:val="0"/>
                <w:color w:val="auto"/>
                <w:kern w:val="21"/>
                <w:sz w:val="18"/>
                <w:szCs w:val="18"/>
                <w:lang w:eastAsia="zh-CN"/>
              </w:rPr>
              <w:t>荔浦市住房城乡建设和城市管理局</w:t>
            </w:r>
          </w:p>
        </w:tc>
        <w:tc>
          <w:tcPr>
            <w:tcW w:w="723" w:type="dxa"/>
            <w:gridSpan w:val="2"/>
            <w:vAlign w:val="center"/>
          </w:tcPr>
          <w:p>
            <w:pPr>
              <w:adjustRightInd w:val="0"/>
              <w:snapToGrid w:val="0"/>
              <w:spacing w:line="240" w:lineRule="exact"/>
              <w:rPr>
                <w:rFonts w:hint="eastAsia" w:ascii="Times New Roman" w:hAnsi="Times New Roman" w:eastAsia="方正仿宋_GBK" w:cs="Times New Roman"/>
                <w:snapToGrid w:val="0"/>
                <w:color w:val="auto"/>
                <w:kern w:val="21"/>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gridAfter w:val="1"/>
          <w:wAfter w:w="12" w:type="dxa"/>
          <w:trHeight w:val="2398" w:hRule="atLeast"/>
        </w:trPr>
        <w:tc>
          <w:tcPr>
            <w:tcW w:w="561" w:type="dxa"/>
            <w:vAlign w:val="center"/>
          </w:tcPr>
          <w:p>
            <w:pPr>
              <w:jc w:val="center"/>
              <w:rPr>
                <w:rFonts w:hint="default"/>
                <w:lang w:val="en-US" w:eastAsia="zh-CN"/>
              </w:rPr>
            </w:pPr>
            <w:r>
              <w:rPr>
                <w:rFonts w:hint="eastAsia"/>
                <w:lang w:val="en-US" w:eastAsia="zh-CN"/>
              </w:rPr>
              <w:t>11</w:t>
            </w:r>
          </w:p>
        </w:tc>
        <w:tc>
          <w:tcPr>
            <w:tcW w:w="1231" w:type="dxa"/>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法治政府建设年度报告</w:t>
            </w:r>
          </w:p>
        </w:tc>
        <w:tc>
          <w:tcPr>
            <w:tcW w:w="1053" w:type="dxa"/>
            <w:gridSpan w:val="2"/>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法治建设</w:t>
            </w:r>
          </w:p>
        </w:tc>
        <w:tc>
          <w:tcPr>
            <w:tcW w:w="1791"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法治政府建设年度报告</w:t>
            </w:r>
          </w:p>
        </w:tc>
        <w:tc>
          <w:tcPr>
            <w:tcW w:w="151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2653"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r>
              <w:rPr>
                <w:rFonts w:eastAsia="方正仿宋_GBK"/>
                <w:snapToGrid w:val="0"/>
                <w:color w:val="auto"/>
                <w:kern w:val="21"/>
                <w:sz w:val="18"/>
                <w:szCs w:val="18"/>
              </w:rPr>
              <w:br w:type="textWrapping"/>
            </w:r>
            <w:r>
              <w:rPr>
                <w:rFonts w:hint="eastAsia" w:eastAsia="方正仿宋_GBK"/>
                <w:snapToGrid w:val="0"/>
                <w:color w:val="auto"/>
                <w:kern w:val="21"/>
                <w:sz w:val="18"/>
                <w:szCs w:val="18"/>
              </w:rPr>
              <w:t>2.《法治政府建设与责任落实督察工作规定》</w:t>
            </w:r>
          </w:p>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3.</w:t>
            </w:r>
            <w:r>
              <w:rPr>
                <w:rFonts w:eastAsia="方正仿宋_GBK"/>
                <w:snapToGrid w:val="0"/>
                <w:color w:val="auto"/>
                <w:kern w:val="21"/>
                <w:sz w:val="18"/>
                <w:szCs w:val="18"/>
              </w:rPr>
              <w:t>《</w:t>
            </w:r>
            <w:r>
              <w:rPr>
                <w:rFonts w:hint="eastAsia" w:eastAsia="方正仿宋_GBK"/>
                <w:snapToGrid w:val="0"/>
                <w:color w:val="auto"/>
                <w:kern w:val="21"/>
                <w:sz w:val="18"/>
                <w:szCs w:val="18"/>
              </w:rPr>
              <w:t>广西壮族自治区党委依法治区办关于进一步规范全区法治政府建设年度报告发布工作的通知</w:t>
            </w:r>
            <w:r>
              <w:rPr>
                <w:rFonts w:eastAsia="方正仿宋_GBK"/>
                <w:snapToGrid w:val="0"/>
                <w:color w:val="auto"/>
                <w:kern w:val="21"/>
                <w:sz w:val="18"/>
                <w:szCs w:val="18"/>
              </w:rPr>
              <w:t>》（桂法办通〔2024〕6号）</w:t>
            </w:r>
          </w:p>
        </w:tc>
        <w:tc>
          <w:tcPr>
            <w:tcW w:w="1489"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每年4月1日之前</w:t>
            </w:r>
          </w:p>
        </w:tc>
        <w:tc>
          <w:tcPr>
            <w:tcW w:w="1013"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148"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荔浦市人民政府门户网站</w:t>
            </w:r>
          </w:p>
        </w:tc>
        <w:tc>
          <w:tcPr>
            <w:tcW w:w="1445"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711" w:type="dxa"/>
            <w:vAlign w:val="center"/>
          </w:tcPr>
          <w:p>
            <w:pPr>
              <w:adjustRightInd w:val="0"/>
              <w:snapToGrid w:val="0"/>
              <w:spacing w:line="240" w:lineRule="exact"/>
              <w:rPr>
                <w:rFonts w:hint="eastAsia"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gridAfter w:val="1"/>
          <w:wAfter w:w="12" w:type="dxa"/>
          <w:trHeight w:val="1239" w:hRule="atLeast"/>
        </w:trPr>
        <w:tc>
          <w:tcPr>
            <w:tcW w:w="561" w:type="dxa"/>
            <w:vAlign w:val="center"/>
          </w:tcPr>
          <w:p>
            <w:pPr>
              <w:jc w:val="center"/>
              <w:rPr>
                <w:rFonts w:hint="default"/>
                <w:lang w:val="en-US"/>
              </w:rPr>
            </w:pPr>
            <w:r>
              <w:rPr>
                <w:rFonts w:hint="eastAsia"/>
                <w:lang w:val="en-US" w:eastAsia="zh-CN"/>
              </w:rPr>
              <w:t>12</w:t>
            </w:r>
          </w:p>
        </w:tc>
        <w:tc>
          <w:tcPr>
            <w:tcW w:w="1231" w:type="dxa"/>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人大代表建议</w:t>
            </w:r>
          </w:p>
        </w:tc>
        <w:tc>
          <w:tcPr>
            <w:tcW w:w="1053" w:type="dxa"/>
            <w:gridSpan w:val="2"/>
            <w:vMerge w:val="restart"/>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建议提案</w:t>
            </w:r>
          </w:p>
        </w:tc>
        <w:tc>
          <w:tcPr>
            <w:tcW w:w="1791"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县级以上住房城乡建设主管部门</w:t>
            </w:r>
            <w:r>
              <w:rPr>
                <w:rFonts w:hint="eastAsia" w:eastAsia="方正仿宋_GBK"/>
                <w:snapToGrid w:val="0"/>
                <w:color w:val="auto"/>
                <w:kern w:val="21"/>
                <w:sz w:val="18"/>
                <w:szCs w:val="18"/>
              </w:rPr>
              <w:t>答复的人大代表建议、应当公开答复内容</w:t>
            </w:r>
          </w:p>
        </w:tc>
        <w:tc>
          <w:tcPr>
            <w:tcW w:w="151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2653" w:type="dxa"/>
            <w:gridSpan w:val="2"/>
            <w:vMerge w:val="restart"/>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1.《中华人民共和国政府信息公开条例》</w:t>
            </w:r>
          </w:p>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2.《广西壮族自治区人民代表大会建议、批评和意见工作条例》</w:t>
            </w:r>
          </w:p>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3.《广西壮族自治区人民政府办公厅关于做好自治区人大代表建议和自治区政协委员提案公开工作的通知》（桂政办发〔2017〕189号）</w:t>
            </w:r>
          </w:p>
        </w:tc>
        <w:tc>
          <w:tcPr>
            <w:tcW w:w="1489"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013"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148"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荔浦市人民政府门户网站</w:t>
            </w:r>
          </w:p>
        </w:tc>
        <w:tc>
          <w:tcPr>
            <w:tcW w:w="1445"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711" w:type="dxa"/>
            <w:vAlign w:val="center"/>
          </w:tcPr>
          <w:p>
            <w:pPr>
              <w:adjustRightInd w:val="0"/>
              <w:snapToGrid w:val="0"/>
              <w:spacing w:line="240" w:lineRule="exact"/>
              <w:rPr>
                <w:rFonts w:hint="eastAsia"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gridAfter w:val="1"/>
          <w:wAfter w:w="12" w:type="dxa"/>
          <w:trHeight w:val="1239" w:hRule="atLeast"/>
        </w:trPr>
        <w:tc>
          <w:tcPr>
            <w:tcW w:w="561" w:type="dxa"/>
            <w:vAlign w:val="center"/>
          </w:tcPr>
          <w:p>
            <w:pPr>
              <w:jc w:val="center"/>
              <w:rPr>
                <w:rFonts w:hint="default"/>
                <w:lang w:val="en-US" w:eastAsia="zh-CN"/>
              </w:rPr>
            </w:pPr>
            <w:r>
              <w:rPr>
                <w:rFonts w:hint="eastAsia"/>
                <w:lang w:val="en-US" w:eastAsia="zh-CN"/>
              </w:rPr>
              <w:t>13</w:t>
            </w:r>
          </w:p>
        </w:tc>
        <w:tc>
          <w:tcPr>
            <w:tcW w:w="1231" w:type="dxa"/>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政协委员提案</w:t>
            </w:r>
          </w:p>
        </w:tc>
        <w:tc>
          <w:tcPr>
            <w:tcW w:w="1053" w:type="dxa"/>
            <w:gridSpan w:val="2"/>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1791"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县级以上住房城乡建设主管部门</w:t>
            </w:r>
            <w:r>
              <w:rPr>
                <w:rFonts w:hint="eastAsia" w:eastAsia="方正仿宋_GBK"/>
                <w:snapToGrid w:val="0"/>
                <w:color w:val="auto"/>
                <w:kern w:val="21"/>
                <w:sz w:val="18"/>
                <w:szCs w:val="18"/>
              </w:rPr>
              <w:t>答复的政协委员提案、应当公开答复内容</w:t>
            </w:r>
          </w:p>
        </w:tc>
        <w:tc>
          <w:tcPr>
            <w:tcW w:w="151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2653" w:type="dxa"/>
            <w:gridSpan w:val="2"/>
            <w:vMerge w:val="continue"/>
            <w:vAlign w:val="center"/>
          </w:tcPr>
          <w:p>
            <w:pPr>
              <w:adjustRightInd w:val="0"/>
              <w:snapToGrid w:val="0"/>
              <w:spacing w:line="240" w:lineRule="exact"/>
              <w:rPr>
                <w:rFonts w:hint="eastAsia" w:eastAsia="方正仿宋_GBK"/>
                <w:snapToGrid w:val="0"/>
                <w:color w:val="auto"/>
                <w:kern w:val="21"/>
                <w:sz w:val="18"/>
                <w:szCs w:val="18"/>
              </w:rPr>
            </w:pPr>
          </w:p>
        </w:tc>
        <w:tc>
          <w:tcPr>
            <w:tcW w:w="1489"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信息形成或变更之日起20个工作日内公开</w:t>
            </w:r>
          </w:p>
        </w:tc>
        <w:tc>
          <w:tcPr>
            <w:tcW w:w="1013"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148"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荔浦市人民政府门户网站</w:t>
            </w:r>
          </w:p>
        </w:tc>
        <w:tc>
          <w:tcPr>
            <w:tcW w:w="1445"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县级以上住房城乡建设主管部门</w:t>
            </w:r>
          </w:p>
        </w:tc>
        <w:tc>
          <w:tcPr>
            <w:tcW w:w="711" w:type="dxa"/>
            <w:vAlign w:val="center"/>
          </w:tcPr>
          <w:p>
            <w:pPr>
              <w:adjustRightInd w:val="0"/>
              <w:snapToGrid w:val="0"/>
              <w:spacing w:line="240" w:lineRule="exact"/>
              <w:rPr>
                <w:rFonts w:hint="eastAsia"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gridAfter w:val="1"/>
          <w:wAfter w:w="12" w:type="dxa"/>
          <w:trHeight w:val="949" w:hRule="atLeast"/>
        </w:trPr>
        <w:tc>
          <w:tcPr>
            <w:tcW w:w="561" w:type="dxa"/>
            <w:vAlign w:val="center"/>
          </w:tcPr>
          <w:p>
            <w:pPr>
              <w:jc w:val="center"/>
              <w:rPr>
                <w:rFonts w:hint="default"/>
                <w:lang w:val="en-US" w:eastAsia="zh-CN"/>
              </w:rPr>
            </w:pPr>
            <w:r>
              <w:rPr>
                <w:rFonts w:hint="eastAsia"/>
                <w:lang w:val="en-US" w:eastAsia="zh-CN"/>
              </w:rPr>
              <w:t>14</w:t>
            </w:r>
          </w:p>
        </w:tc>
        <w:tc>
          <w:tcPr>
            <w:tcW w:w="1231" w:type="dxa"/>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政府信息公开指南</w:t>
            </w:r>
          </w:p>
        </w:tc>
        <w:tc>
          <w:tcPr>
            <w:tcW w:w="1053" w:type="dxa"/>
            <w:gridSpan w:val="2"/>
            <w:vMerge w:val="restart"/>
            <w:vAlign w:val="center"/>
          </w:tcPr>
          <w:p>
            <w:pPr>
              <w:adjustRightInd w:val="0"/>
              <w:snapToGrid w:val="0"/>
              <w:spacing w:line="240" w:lineRule="exact"/>
              <w:jc w:val="center"/>
              <w:rPr>
                <w:rFonts w:eastAsia="方正仿宋_GBK"/>
                <w:snapToGrid w:val="0"/>
                <w:color w:val="auto"/>
                <w:kern w:val="21"/>
                <w:sz w:val="18"/>
                <w:szCs w:val="18"/>
              </w:rPr>
            </w:pPr>
            <w:r>
              <w:rPr>
                <w:rFonts w:eastAsia="方正仿宋_GBK"/>
                <w:snapToGrid w:val="0"/>
                <w:color w:val="auto"/>
                <w:kern w:val="21"/>
                <w:sz w:val="18"/>
                <w:szCs w:val="18"/>
              </w:rPr>
              <w:t>政府信息公开</w:t>
            </w:r>
          </w:p>
        </w:tc>
        <w:tc>
          <w:tcPr>
            <w:tcW w:w="1791"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政府信息主动公开、依申请公开有关情况、监督方式等</w:t>
            </w:r>
          </w:p>
        </w:tc>
        <w:tc>
          <w:tcPr>
            <w:tcW w:w="151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2653"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89"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013"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148"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荔浦市人民政府门户网站</w:t>
            </w:r>
          </w:p>
        </w:tc>
        <w:tc>
          <w:tcPr>
            <w:tcW w:w="1445"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711" w:type="dxa"/>
            <w:vAlign w:val="center"/>
          </w:tcPr>
          <w:p>
            <w:pPr>
              <w:adjustRightInd w:val="0"/>
              <w:snapToGrid w:val="0"/>
              <w:spacing w:line="240" w:lineRule="exact"/>
              <w:rPr>
                <w:rFonts w:hint="eastAsia"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gridAfter w:val="1"/>
          <w:wAfter w:w="12" w:type="dxa"/>
          <w:trHeight w:val="949" w:hRule="atLeast"/>
        </w:trPr>
        <w:tc>
          <w:tcPr>
            <w:tcW w:w="561" w:type="dxa"/>
            <w:vAlign w:val="center"/>
          </w:tcPr>
          <w:p>
            <w:pPr>
              <w:jc w:val="center"/>
              <w:rPr>
                <w:rFonts w:hint="default"/>
                <w:lang w:val="en-US" w:eastAsia="zh-CN"/>
              </w:rPr>
            </w:pPr>
            <w:r>
              <w:rPr>
                <w:rFonts w:hint="eastAsia"/>
                <w:lang w:val="en-US" w:eastAsia="zh-CN"/>
              </w:rPr>
              <w:t>15</w:t>
            </w:r>
          </w:p>
        </w:tc>
        <w:tc>
          <w:tcPr>
            <w:tcW w:w="1231" w:type="dxa"/>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政府信息主动公开事项目录</w:t>
            </w:r>
          </w:p>
        </w:tc>
        <w:tc>
          <w:tcPr>
            <w:tcW w:w="1053" w:type="dxa"/>
            <w:gridSpan w:val="2"/>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1791" w:type="dxa"/>
            <w:gridSpan w:val="2"/>
            <w:vAlign w:val="center"/>
          </w:tcPr>
          <w:p>
            <w:pPr>
              <w:adjustRightInd w:val="0"/>
              <w:snapToGrid w:val="0"/>
              <w:spacing w:line="240" w:lineRule="exact"/>
              <w:rPr>
                <w:rFonts w:hint="eastAsia" w:eastAsia="方正仿宋_GBK"/>
                <w:snapToGrid w:val="0"/>
                <w:color w:val="auto"/>
                <w:kern w:val="21"/>
                <w:sz w:val="18"/>
                <w:szCs w:val="18"/>
                <w:lang w:eastAsia="zh-CN"/>
              </w:rPr>
            </w:pPr>
            <w:r>
              <w:rPr>
                <w:rFonts w:hint="eastAsia" w:eastAsia="方正仿宋_GBK"/>
                <w:snapToGrid w:val="0"/>
                <w:color w:val="auto"/>
                <w:kern w:val="21"/>
                <w:sz w:val="18"/>
                <w:szCs w:val="18"/>
                <w:lang w:eastAsia="zh-CN"/>
              </w:rPr>
              <w:t>政府信息主动公开事项目录</w:t>
            </w:r>
          </w:p>
        </w:tc>
        <w:tc>
          <w:tcPr>
            <w:tcW w:w="151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2653"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《中华人民共和国政府信息公开条例》</w:t>
            </w:r>
          </w:p>
        </w:tc>
        <w:tc>
          <w:tcPr>
            <w:tcW w:w="1489"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信息形成或变更之日起20个工作日内公开</w:t>
            </w:r>
          </w:p>
        </w:tc>
        <w:tc>
          <w:tcPr>
            <w:tcW w:w="1013"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148"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荔浦市人民政府门户网站</w:t>
            </w:r>
          </w:p>
        </w:tc>
        <w:tc>
          <w:tcPr>
            <w:tcW w:w="1445"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711" w:type="dxa"/>
            <w:vAlign w:val="center"/>
          </w:tcPr>
          <w:p>
            <w:pPr>
              <w:adjustRightInd w:val="0"/>
              <w:snapToGrid w:val="0"/>
              <w:spacing w:line="240" w:lineRule="exact"/>
              <w:rPr>
                <w:rFonts w:eastAsia="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gridAfter w:val="1"/>
          <w:wAfter w:w="12" w:type="dxa"/>
          <w:trHeight w:val="961" w:hRule="atLeast"/>
        </w:trPr>
        <w:tc>
          <w:tcPr>
            <w:tcW w:w="561" w:type="dxa"/>
            <w:vAlign w:val="center"/>
          </w:tcPr>
          <w:p>
            <w:pPr>
              <w:jc w:val="center"/>
              <w:rPr>
                <w:rFonts w:hint="default"/>
                <w:lang w:val="en-US" w:eastAsia="zh-CN"/>
              </w:rPr>
            </w:pPr>
            <w:r>
              <w:rPr>
                <w:rFonts w:hint="eastAsia"/>
                <w:lang w:val="en-US" w:eastAsia="zh-CN"/>
              </w:rPr>
              <w:t>16</w:t>
            </w:r>
          </w:p>
        </w:tc>
        <w:tc>
          <w:tcPr>
            <w:tcW w:w="1231" w:type="dxa"/>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政府信息公开工作年度报告</w:t>
            </w:r>
          </w:p>
        </w:tc>
        <w:tc>
          <w:tcPr>
            <w:tcW w:w="1053" w:type="dxa"/>
            <w:gridSpan w:val="2"/>
            <w:vMerge w:val="continue"/>
            <w:vAlign w:val="center"/>
          </w:tcPr>
          <w:p>
            <w:pPr>
              <w:adjustRightInd w:val="0"/>
              <w:snapToGrid w:val="0"/>
              <w:spacing w:line="240" w:lineRule="exact"/>
              <w:jc w:val="center"/>
              <w:rPr>
                <w:rFonts w:eastAsia="方正仿宋_GBK"/>
                <w:snapToGrid w:val="0"/>
                <w:color w:val="auto"/>
                <w:kern w:val="21"/>
                <w:sz w:val="18"/>
                <w:szCs w:val="18"/>
              </w:rPr>
            </w:pPr>
          </w:p>
        </w:tc>
        <w:tc>
          <w:tcPr>
            <w:tcW w:w="1791"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hint="eastAsia" w:eastAsia="方正仿宋_GBK"/>
                <w:snapToGrid w:val="0"/>
                <w:color w:val="auto"/>
                <w:kern w:val="21"/>
                <w:sz w:val="18"/>
                <w:szCs w:val="18"/>
              </w:rPr>
              <w:t>政府信息公开工作年度报告</w:t>
            </w:r>
          </w:p>
        </w:tc>
        <w:tc>
          <w:tcPr>
            <w:tcW w:w="151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2653" w:type="dxa"/>
            <w:gridSpan w:val="2"/>
            <w:vAlign w:val="center"/>
          </w:tcPr>
          <w:p>
            <w:pPr>
              <w:adjustRightInd w:val="0"/>
              <w:snapToGrid w:val="0"/>
              <w:spacing w:line="240" w:lineRule="exact"/>
              <w:rPr>
                <w:rFonts w:hint="eastAsia" w:eastAsia="方正仿宋_GBK"/>
                <w:snapToGrid w:val="0"/>
                <w:color w:val="auto"/>
                <w:kern w:val="21"/>
                <w:sz w:val="18"/>
                <w:szCs w:val="18"/>
              </w:rPr>
            </w:pPr>
            <w:r>
              <w:rPr>
                <w:rFonts w:eastAsia="方正仿宋_GBK"/>
                <w:snapToGrid w:val="0"/>
                <w:color w:val="auto"/>
                <w:kern w:val="21"/>
                <w:sz w:val="18"/>
                <w:szCs w:val="18"/>
              </w:rPr>
              <w:t>《中华人民共和国政府信息公开条例》</w:t>
            </w:r>
          </w:p>
        </w:tc>
        <w:tc>
          <w:tcPr>
            <w:tcW w:w="1489"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rPr>
              <w:t>每年1月31日之前</w:t>
            </w:r>
          </w:p>
        </w:tc>
        <w:tc>
          <w:tcPr>
            <w:tcW w:w="1013" w:type="dxa"/>
            <w:gridSpan w:val="2"/>
            <w:vAlign w:val="center"/>
          </w:tcPr>
          <w:p>
            <w:pPr>
              <w:adjustRightInd w:val="0"/>
              <w:snapToGrid w:val="0"/>
              <w:spacing w:line="240" w:lineRule="exact"/>
              <w:rPr>
                <w:rFonts w:eastAsia="方正仿宋_GBK"/>
                <w:snapToGrid w:val="0"/>
                <w:color w:val="auto"/>
                <w:kern w:val="21"/>
                <w:sz w:val="18"/>
                <w:szCs w:val="18"/>
              </w:rPr>
            </w:pPr>
            <w:r>
              <w:rPr>
                <w:rFonts w:eastAsia="方正仿宋_GBK"/>
                <w:snapToGrid w:val="0"/>
                <w:color w:val="auto"/>
                <w:kern w:val="21"/>
                <w:sz w:val="18"/>
                <w:szCs w:val="18"/>
              </w:rPr>
              <w:t>长期</w:t>
            </w:r>
          </w:p>
        </w:tc>
        <w:tc>
          <w:tcPr>
            <w:tcW w:w="1148"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荔浦市人民政府门户网站</w:t>
            </w:r>
          </w:p>
        </w:tc>
        <w:tc>
          <w:tcPr>
            <w:tcW w:w="1445" w:type="dxa"/>
            <w:gridSpan w:val="2"/>
            <w:vAlign w:val="center"/>
          </w:tcPr>
          <w:p>
            <w:pPr>
              <w:adjustRightInd w:val="0"/>
              <w:snapToGrid w:val="0"/>
              <w:spacing w:line="240" w:lineRule="exact"/>
              <w:rPr>
                <w:rFonts w:eastAsia="方正仿宋_GBK"/>
                <w:snapToGrid w:val="0"/>
                <w:color w:val="auto"/>
                <w:kern w:val="21"/>
                <w:sz w:val="18"/>
                <w:szCs w:val="18"/>
              </w:rPr>
            </w:pPr>
            <w:r>
              <w:rPr>
                <w:rFonts w:hint="eastAsia" w:eastAsia="方正仿宋_GBK"/>
                <w:snapToGrid w:val="0"/>
                <w:color w:val="auto"/>
                <w:kern w:val="21"/>
                <w:sz w:val="18"/>
                <w:szCs w:val="18"/>
                <w:lang w:eastAsia="zh-CN"/>
              </w:rPr>
              <w:t>荔浦市住房城乡建设和城市管理局</w:t>
            </w:r>
          </w:p>
        </w:tc>
        <w:tc>
          <w:tcPr>
            <w:tcW w:w="711" w:type="dxa"/>
            <w:vAlign w:val="center"/>
          </w:tcPr>
          <w:p>
            <w:pPr>
              <w:adjustRightInd w:val="0"/>
              <w:snapToGrid w:val="0"/>
              <w:spacing w:line="240" w:lineRule="exact"/>
              <w:rPr>
                <w:rFonts w:hint="eastAsia" w:eastAsia="方正仿宋_GBK"/>
                <w:snapToGrid w:val="0"/>
                <w:color w:val="auto"/>
                <w:kern w:val="21"/>
                <w:sz w:val="18"/>
                <w:szCs w:val="18"/>
              </w:rPr>
            </w:pPr>
          </w:p>
        </w:tc>
      </w:tr>
    </w:tbl>
    <w:p/>
    <w:p>
      <w:pPr>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i w:val="0"/>
          <w:caps w:val="0"/>
          <w:color w:val="auto"/>
          <w:spacing w:val="0"/>
          <w:sz w:val="36"/>
          <w:szCs w:val="36"/>
          <w:shd w:val="clear" w:fill="FFFFFF"/>
        </w:rPr>
        <w:t>荔浦市水利局信息主动公开事项目录</w:t>
      </w:r>
    </w:p>
    <w:tbl>
      <w:tblPr>
        <w:tblStyle w:val="10"/>
        <w:tblW w:w="14439" w:type="dxa"/>
        <w:jc w:val="center"/>
        <w:tblInd w:w="141"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62"/>
        <w:gridCol w:w="1794"/>
        <w:gridCol w:w="958"/>
        <w:gridCol w:w="1903"/>
        <w:gridCol w:w="1196"/>
        <w:gridCol w:w="3004"/>
        <w:gridCol w:w="1414"/>
        <w:gridCol w:w="945"/>
        <w:gridCol w:w="1069"/>
        <w:gridCol w:w="149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695" w:hRule="atLeast"/>
          <w:tblHeader/>
          <w:jc w:val="center"/>
        </w:trPr>
        <w:tc>
          <w:tcPr>
            <w:tcW w:w="6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序号</w:t>
            </w:r>
          </w:p>
        </w:tc>
        <w:tc>
          <w:tcPr>
            <w:tcW w:w="17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事项名称</w:t>
            </w:r>
          </w:p>
        </w:tc>
        <w:tc>
          <w:tcPr>
            <w:tcW w:w="95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所属类型</w:t>
            </w:r>
          </w:p>
        </w:tc>
        <w:tc>
          <w:tcPr>
            <w:tcW w:w="190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公开内容</w:t>
            </w:r>
          </w:p>
        </w:tc>
        <w:tc>
          <w:tcPr>
            <w:tcW w:w="11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公开主体</w:t>
            </w:r>
          </w:p>
        </w:tc>
        <w:tc>
          <w:tcPr>
            <w:tcW w:w="3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公开依据</w:t>
            </w:r>
          </w:p>
        </w:tc>
        <w:tc>
          <w:tcPr>
            <w:tcW w:w="141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公开时限</w:t>
            </w:r>
          </w:p>
        </w:tc>
        <w:tc>
          <w:tcPr>
            <w:tcW w:w="9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公开期限</w:t>
            </w:r>
          </w:p>
        </w:tc>
        <w:tc>
          <w:tcPr>
            <w:tcW w:w="10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公开渠道</w:t>
            </w:r>
          </w:p>
        </w:tc>
        <w:tc>
          <w:tcPr>
            <w:tcW w:w="14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未依法公开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承担责任单位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194" w:hRule="atLeast"/>
          <w:jc w:val="center"/>
        </w:trPr>
        <w:tc>
          <w:tcPr>
            <w:tcW w:w="6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17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水利领域规范性文件</w:t>
            </w:r>
          </w:p>
        </w:tc>
        <w:tc>
          <w:tcPr>
            <w:tcW w:w="95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行政规范性文件</w:t>
            </w:r>
          </w:p>
        </w:tc>
        <w:tc>
          <w:tcPr>
            <w:tcW w:w="190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水利领域规范性文件及相关配套文件</w:t>
            </w:r>
          </w:p>
        </w:tc>
        <w:tc>
          <w:tcPr>
            <w:tcW w:w="11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c>
          <w:tcPr>
            <w:tcW w:w="3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1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w:t>
            </w:r>
          </w:p>
        </w:tc>
        <w:tc>
          <w:tcPr>
            <w:tcW w:w="9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339" w:hRule="atLeast"/>
          <w:jc w:val="center"/>
        </w:trPr>
        <w:tc>
          <w:tcPr>
            <w:tcW w:w="6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17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机关职能、机构设置、办公地址、办公时间、联系方式、负责人姓名</w:t>
            </w:r>
          </w:p>
        </w:tc>
        <w:tc>
          <w:tcPr>
            <w:tcW w:w="95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机构概况</w:t>
            </w:r>
          </w:p>
        </w:tc>
        <w:tc>
          <w:tcPr>
            <w:tcW w:w="190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机构职能、机构设置、办公地址、办公时间、联系方式、负责人姓名</w:t>
            </w:r>
          </w:p>
        </w:tc>
        <w:tc>
          <w:tcPr>
            <w:tcW w:w="11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c>
          <w:tcPr>
            <w:tcW w:w="3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1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w:t>
            </w:r>
          </w:p>
        </w:tc>
        <w:tc>
          <w:tcPr>
            <w:tcW w:w="9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954" w:hRule="atLeast"/>
          <w:jc w:val="center"/>
        </w:trPr>
        <w:tc>
          <w:tcPr>
            <w:tcW w:w="6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17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水利领域政务服务事项信息</w:t>
            </w:r>
          </w:p>
        </w:tc>
        <w:tc>
          <w:tcPr>
            <w:tcW w:w="95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政务服务</w:t>
            </w:r>
          </w:p>
        </w:tc>
        <w:tc>
          <w:tcPr>
            <w:tcW w:w="190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水利领域办理行政许可和其他对外管理服务事项目录，行使事项的依据、条件、程序以及办理结果</w:t>
            </w:r>
          </w:p>
        </w:tc>
        <w:tc>
          <w:tcPr>
            <w:tcW w:w="11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c>
          <w:tcPr>
            <w:tcW w:w="3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1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626" w:hRule="atLeast"/>
          <w:jc w:val="center"/>
        </w:trPr>
        <w:tc>
          <w:tcPr>
            <w:tcW w:w="6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17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水利领域行政处罚、行政强制信息</w:t>
            </w:r>
          </w:p>
        </w:tc>
        <w:tc>
          <w:tcPr>
            <w:tcW w:w="95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行政处罚、行政强制等</w:t>
            </w:r>
          </w:p>
        </w:tc>
        <w:tc>
          <w:tcPr>
            <w:tcW w:w="190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水利领域行政处罚事项目录，实施行政处罚的依据、条件、程序以及相关行政处罚决定</w:t>
            </w:r>
          </w:p>
        </w:tc>
        <w:tc>
          <w:tcPr>
            <w:tcW w:w="11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c>
          <w:tcPr>
            <w:tcW w:w="3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1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885" w:hRule="atLeast"/>
          <w:jc w:val="center"/>
        </w:trPr>
        <w:tc>
          <w:tcPr>
            <w:tcW w:w="6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17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w:t>
            </w:r>
          </w:p>
        </w:tc>
        <w:tc>
          <w:tcPr>
            <w:tcW w:w="958"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财政预算、决算信息</w:t>
            </w:r>
          </w:p>
        </w:tc>
        <w:tc>
          <w:tcPr>
            <w:tcW w:w="190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部门预算、决算及执行情况</w:t>
            </w:r>
          </w:p>
        </w:tc>
        <w:tc>
          <w:tcPr>
            <w:tcW w:w="11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c>
          <w:tcPr>
            <w:tcW w:w="3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3．《中华人民共和国预算法实施条例》</w:t>
            </w:r>
          </w:p>
        </w:tc>
        <w:tc>
          <w:tcPr>
            <w:tcW w:w="141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9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212" w:hRule="atLeast"/>
          <w:jc w:val="center"/>
        </w:trPr>
        <w:tc>
          <w:tcPr>
            <w:tcW w:w="6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17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w:t>
            </w:r>
          </w:p>
        </w:tc>
        <w:tc>
          <w:tcPr>
            <w:tcW w:w="958"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c>
          <w:tcPr>
            <w:tcW w:w="190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“三公”经费的开支情况</w:t>
            </w:r>
          </w:p>
        </w:tc>
        <w:tc>
          <w:tcPr>
            <w:tcW w:w="11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c>
          <w:tcPr>
            <w:tcW w:w="3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3．《财政部关于推进部门所属单位预算公开工作的指导意见》（财预〔2021〕29号）</w:t>
            </w:r>
          </w:p>
        </w:tc>
        <w:tc>
          <w:tcPr>
            <w:tcW w:w="141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9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099" w:hRule="atLeast"/>
          <w:jc w:val="center"/>
        </w:trPr>
        <w:tc>
          <w:tcPr>
            <w:tcW w:w="6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17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洪水防御应急响应预案</w:t>
            </w:r>
          </w:p>
        </w:tc>
        <w:tc>
          <w:tcPr>
            <w:tcW w:w="95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突发公共事件</w:t>
            </w:r>
          </w:p>
        </w:tc>
        <w:tc>
          <w:tcPr>
            <w:tcW w:w="190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辖区范围内洪水及其次生灾害的预防和应急处置</w:t>
            </w:r>
          </w:p>
        </w:tc>
        <w:tc>
          <w:tcPr>
            <w:tcW w:w="11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c>
          <w:tcPr>
            <w:tcW w:w="3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1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626" w:hRule="atLeast"/>
          <w:jc w:val="center"/>
        </w:trPr>
        <w:tc>
          <w:tcPr>
            <w:tcW w:w="6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17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水利领域涉企行政检查信息</w:t>
            </w:r>
          </w:p>
        </w:tc>
        <w:tc>
          <w:tcPr>
            <w:tcW w:w="95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监督检查</w:t>
            </w:r>
          </w:p>
        </w:tc>
        <w:tc>
          <w:tcPr>
            <w:tcW w:w="190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水利领域涉企行政检查事项清单</w:t>
            </w:r>
          </w:p>
        </w:tc>
        <w:tc>
          <w:tcPr>
            <w:tcW w:w="11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c>
          <w:tcPr>
            <w:tcW w:w="3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2．《国务院办公厅关于严格规范涉企行政检查的意见》（国办发〔2024〕54号）</w:t>
            </w:r>
          </w:p>
        </w:tc>
        <w:tc>
          <w:tcPr>
            <w:tcW w:w="141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922" w:hRule="atLeast"/>
          <w:jc w:val="center"/>
        </w:trPr>
        <w:tc>
          <w:tcPr>
            <w:tcW w:w="6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17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95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法治建设</w:t>
            </w:r>
          </w:p>
        </w:tc>
        <w:tc>
          <w:tcPr>
            <w:tcW w:w="190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11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c>
          <w:tcPr>
            <w:tcW w:w="3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3．《广西壮族自治区党委依法治区办关于进一步规范全区法治政府建设年度报告发布工作的通知》（桂法办通〔2024〕6号）</w:t>
            </w:r>
          </w:p>
        </w:tc>
        <w:tc>
          <w:tcPr>
            <w:tcW w:w="141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每年4月1日之前</w:t>
            </w:r>
          </w:p>
        </w:tc>
        <w:tc>
          <w:tcPr>
            <w:tcW w:w="9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626" w:hRule="atLeast"/>
          <w:jc w:val="center"/>
        </w:trPr>
        <w:tc>
          <w:tcPr>
            <w:tcW w:w="6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17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人大代表建议</w:t>
            </w:r>
          </w:p>
        </w:tc>
        <w:tc>
          <w:tcPr>
            <w:tcW w:w="958"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建议提案</w:t>
            </w:r>
          </w:p>
        </w:tc>
        <w:tc>
          <w:tcPr>
            <w:tcW w:w="190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由县级以上人民政府办公厅（室）答复的人大代表建议、应当公开答复内容</w:t>
            </w:r>
          </w:p>
        </w:tc>
        <w:tc>
          <w:tcPr>
            <w:tcW w:w="11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c>
          <w:tcPr>
            <w:tcW w:w="3004"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3．《广西壮族自治区人民政府办公厅关于做好自治区人大代表建议和自治区政协委员提案公开工作的通知》（桂政办发〔2017〕189号）</w:t>
            </w:r>
          </w:p>
        </w:tc>
        <w:tc>
          <w:tcPr>
            <w:tcW w:w="141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w:t>
            </w:r>
          </w:p>
        </w:tc>
        <w:tc>
          <w:tcPr>
            <w:tcW w:w="9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626" w:hRule="atLeast"/>
          <w:jc w:val="center"/>
        </w:trPr>
        <w:tc>
          <w:tcPr>
            <w:tcW w:w="6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17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政协委员提案</w:t>
            </w:r>
          </w:p>
        </w:tc>
        <w:tc>
          <w:tcPr>
            <w:tcW w:w="958"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c>
          <w:tcPr>
            <w:tcW w:w="190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由县级以上人民政府办公厅（室）答复的政协委员提案、应当公开答复内容</w:t>
            </w:r>
          </w:p>
        </w:tc>
        <w:tc>
          <w:tcPr>
            <w:tcW w:w="11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c>
          <w:tcPr>
            <w:tcW w:w="3004"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c>
          <w:tcPr>
            <w:tcW w:w="141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332" w:hRule="atLeast"/>
          <w:jc w:val="center"/>
        </w:trPr>
        <w:tc>
          <w:tcPr>
            <w:tcW w:w="6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17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政府信息公开指南</w:t>
            </w:r>
          </w:p>
        </w:tc>
        <w:tc>
          <w:tcPr>
            <w:tcW w:w="958"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w:t>
            </w:r>
          </w:p>
        </w:tc>
        <w:tc>
          <w:tcPr>
            <w:tcW w:w="190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政府信息主动公开、依申请公开有关情况、监督方式等</w:t>
            </w:r>
          </w:p>
        </w:tc>
        <w:tc>
          <w:tcPr>
            <w:tcW w:w="11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c>
          <w:tcPr>
            <w:tcW w:w="3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1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w:t>
            </w:r>
          </w:p>
        </w:tc>
        <w:tc>
          <w:tcPr>
            <w:tcW w:w="9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332" w:hRule="atLeast"/>
          <w:jc w:val="center"/>
        </w:trPr>
        <w:tc>
          <w:tcPr>
            <w:tcW w:w="6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17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958"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c>
          <w:tcPr>
            <w:tcW w:w="190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11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c>
          <w:tcPr>
            <w:tcW w:w="3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1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w:t>
            </w:r>
          </w:p>
        </w:tc>
        <w:tc>
          <w:tcPr>
            <w:tcW w:w="9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346" w:hRule="atLeast"/>
          <w:jc w:val="center"/>
        </w:trPr>
        <w:tc>
          <w:tcPr>
            <w:tcW w:w="66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17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958"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c>
          <w:tcPr>
            <w:tcW w:w="190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11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c>
          <w:tcPr>
            <w:tcW w:w="300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41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每年1月31日前</w:t>
            </w:r>
          </w:p>
        </w:tc>
        <w:tc>
          <w:tcPr>
            <w:tcW w:w="94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069"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9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荔浦市水利局</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color w:val="auto"/>
          <w:sz w:val="36"/>
          <w:szCs w:val="36"/>
        </w:rPr>
      </w:pPr>
      <w:bookmarkStart w:id="1" w:name="_GoBack"/>
      <w:bookmarkEnd w:id="1"/>
      <w:r>
        <w:rPr>
          <w:rFonts w:hint="eastAsia" w:ascii="方正小标宋简体" w:hAnsi="方正小标宋简体" w:eastAsia="方正小标宋简体" w:cs="方正小标宋简体"/>
          <w:b w:val="0"/>
          <w:bCs/>
          <w:i w:val="0"/>
          <w:caps w:val="0"/>
          <w:color w:val="auto"/>
          <w:spacing w:val="0"/>
          <w:sz w:val="36"/>
          <w:szCs w:val="36"/>
          <w:shd w:val="clear" w:fill="FFFFFF"/>
        </w:rPr>
        <w:t>荔浦市商务和投资促进局政府信息主动公开事项目录</w:t>
      </w:r>
    </w:p>
    <w:tbl>
      <w:tblPr>
        <w:tblStyle w:val="10"/>
        <w:tblW w:w="14480" w:type="dxa"/>
        <w:jc w:val="center"/>
        <w:tblInd w:w="12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32"/>
        <w:gridCol w:w="1496"/>
        <w:gridCol w:w="1015"/>
        <w:gridCol w:w="1635"/>
        <w:gridCol w:w="1231"/>
        <w:gridCol w:w="2726"/>
        <w:gridCol w:w="1267"/>
        <w:gridCol w:w="956"/>
        <w:gridCol w:w="978"/>
        <w:gridCol w:w="1513"/>
        <w:gridCol w:w="103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090" w:hRule="atLeast"/>
          <w:tblHeader/>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序号</w:t>
            </w:r>
          </w:p>
        </w:tc>
        <w:tc>
          <w:tcPr>
            <w:tcW w:w="14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事项名称</w:t>
            </w:r>
          </w:p>
        </w:tc>
        <w:tc>
          <w:tcPr>
            <w:tcW w:w="10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所属类型</w:t>
            </w:r>
          </w:p>
        </w:tc>
        <w:tc>
          <w:tcPr>
            <w:tcW w:w="16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公开内容</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公开主体</w:t>
            </w:r>
          </w:p>
        </w:tc>
        <w:tc>
          <w:tcPr>
            <w:tcW w:w="27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公开依据</w:t>
            </w:r>
          </w:p>
        </w:tc>
        <w:tc>
          <w:tcPr>
            <w:tcW w:w="126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公开时限</w:t>
            </w:r>
          </w:p>
        </w:tc>
        <w:tc>
          <w:tcPr>
            <w:tcW w:w="95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公开期限</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公开渠道</w:t>
            </w:r>
          </w:p>
        </w:tc>
        <w:tc>
          <w:tcPr>
            <w:tcW w:w="15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未依法公开承担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责任单位</w:t>
            </w:r>
          </w:p>
        </w:tc>
        <w:tc>
          <w:tcPr>
            <w:tcW w:w="10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48"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14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规范性文件</w:t>
            </w:r>
          </w:p>
        </w:tc>
        <w:tc>
          <w:tcPr>
            <w:tcW w:w="10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行政规范性文件</w:t>
            </w:r>
          </w:p>
        </w:tc>
        <w:tc>
          <w:tcPr>
            <w:tcW w:w="16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规范性文件及相关配套文件</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27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6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自信息形成或者变更之日起20个工作日内</w:t>
            </w:r>
          </w:p>
        </w:tc>
        <w:tc>
          <w:tcPr>
            <w:tcW w:w="95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10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018"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14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机关职能、机构设置、办公地址、办公时间、联系方式、负责人姓名</w:t>
            </w:r>
          </w:p>
        </w:tc>
        <w:tc>
          <w:tcPr>
            <w:tcW w:w="10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机构概况</w:t>
            </w:r>
          </w:p>
        </w:tc>
        <w:tc>
          <w:tcPr>
            <w:tcW w:w="16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机构职能、机构设置、办公地址、办公时间、联系方式、负责人姓名</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27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6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自信息形成或者变更之日起20个工作日内</w:t>
            </w:r>
          </w:p>
        </w:tc>
        <w:tc>
          <w:tcPr>
            <w:tcW w:w="95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10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303"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14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w:t>
            </w:r>
          </w:p>
        </w:tc>
        <w:tc>
          <w:tcPr>
            <w:tcW w:w="101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财政预算、决算信息</w:t>
            </w:r>
          </w:p>
        </w:tc>
        <w:tc>
          <w:tcPr>
            <w:tcW w:w="16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部门预算、决算及执行情况</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27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3．《中华人民共和国预算法实施条例》</w:t>
            </w:r>
          </w:p>
        </w:tc>
        <w:tc>
          <w:tcPr>
            <w:tcW w:w="126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95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10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588"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14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w:t>
            </w:r>
          </w:p>
        </w:tc>
        <w:tc>
          <w:tcPr>
            <w:tcW w:w="101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c>
          <w:tcPr>
            <w:tcW w:w="16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“三公”经费的开支情况</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27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3．《财政部关于推进部门所属单位预算公开工作的指导意见》（财预〔2021〕29号）</w:t>
            </w:r>
          </w:p>
        </w:tc>
        <w:tc>
          <w:tcPr>
            <w:tcW w:w="126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95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10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686"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14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单位政府采购意向</w:t>
            </w:r>
          </w:p>
        </w:tc>
        <w:tc>
          <w:tcPr>
            <w:tcW w:w="10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6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政府采购项目名称、采购需求概况、预算金额、计划实施采购时间、落实政府采购政策功能情况等</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27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2．《广西壮族自治区财政厅关于进一步规范政府采购意向公开工作的通知》（桂财采〔2022〕84号）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3．《广西壮族自治区财政厅关于进一步做好政府采购信息发布工作的通知》（桂财采〔2024〕49号）</w:t>
            </w:r>
          </w:p>
        </w:tc>
        <w:tc>
          <w:tcPr>
            <w:tcW w:w="126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政府采购意向公开时间应当尽量提前，原则上不得晚于采购公告发布前30日</w:t>
            </w:r>
          </w:p>
        </w:tc>
        <w:tc>
          <w:tcPr>
            <w:tcW w:w="95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广西政府采购网</w:t>
            </w:r>
          </w:p>
        </w:tc>
        <w:tc>
          <w:tcPr>
            <w:tcW w:w="15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10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8393"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14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单位政府采购信息发布</w:t>
            </w:r>
          </w:p>
        </w:tc>
        <w:tc>
          <w:tcPr>
            <w:tcW w:w="10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6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27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3．《财政部关于做好政府采购信息公开工作的通知》（财库〔2015〕135号）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4．《广西壮族自治区财政厅关于进一步做好政府采购信息发布工作的通知》（桂财采〔2024〕49号）</w:t>
            </w:r>
          </w:p>
        </w:tc>
        <w:tc>
          <w:tcPr>
            <w:tcW w:w="126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95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招标公告、资格预审公告的公告期限为5个工作日；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竞争性谈判公告、竞争性磋商公告和询价公告的公告期限为3个工作日；中标、成交结果的公告期限为1个工作日；单一来源公示期限不得少于5个工作日</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广西政府采购网</w:t>
            </w:r>
          </w:p>
        </w:tc>
        <w:tc>
          <w:tcPr>
            <w:tcW w:w="15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荔浦市商务和投资促进局、代理机构</w:t>
            </w:r>
          </w:p>
        </w:tc>
        <w:tc>
          <w:tcPr>
            <w:tcW w:w="10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政府采购工程项目依法进行招标投标的，招标人及其委托的招标代理机构应按规定在公共资源交易平台发布招标公告和公示信息</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098"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14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10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法治建设</w:t>
            </w:r>
          </w:p>
        </w:tc>
        <w:tc>
          <w:tcPr>
            <w:tcW w:w="16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27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3．《广西壮族自治区党委依法治区办关于进一步规范全区法治政府建设年度报告发布工作的通知》（桂法办通〔2024〕6号）</w:t>
            </w:r>
          </w:p>
        </w:tc>
        <w:tc>
          <w:tcPr>
            <w:tcW w:w="126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每年4月1日之前</w:t>
            </w:r>
          </w:p>
        </w:tc>
        <w:tc>
          <w:tcPr>
            <w:tcW w:w="95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10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627"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14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人大代表建议</w:t>
            </w:r>
          </w:p>
        </w:tc>
        <w:tc>
          <w:tcPr>
            <w:tcW w:w="10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建议提案</w:t>
            </w:r>
          </w:p>
        </w:tc>
        <w:tc>
          <w:tcPr>
            <w:tcW w:w="16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由县级以上商务部门答复的人大代表建议、应当公开答复内容</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2726"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3．《广西壮族自治区人民政府办公厅关于做好自治区人大代表建议和自治区政协委员提案公开工作的通知》（桂政办发〔2017〕189号）</w:t>
            </w:r>
          </w:p>
        </w:tc>
        <w:tc>
          <w:tcPr>
            <w:tcW w:w="126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自信息形成或者变更之日起20个工作日内</w:t>
            </w:r>
          </w:p>
        </w:tc>
        <w:tc>
          <w:tcPr>
            <w:tcW w:w="95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10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303"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14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政协委员提案</w:t>
            </w:r>
          </w:p>
        </w:tc>
        <w:tc>
          <w:tcPr>
            <w:tcW w:w="10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建议提案</w:t>
            </w:r>
          </w:p>
        </w:tc>
        <w:tc>
          <w:tcPr>
            <w:tcW w:w="16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由县级以上商务部门答复的政协委员提案、应当公开答复内容</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2726"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c>
          <w:tcPr>
            <w:tcW w:w="126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5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10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48"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14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政府信息公开指南</w:t>
            </w:r>
          </w:p>
        </w:tc>
        <w:tc>
          <w:tcPr>
            <w:tcW w:w="101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w:t>
            </w:r>
          </w:p>
        </w:tc>
        <w:tc>
          <w:tcPr>
            <w:tcW w:w="16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政府信息主动公开、依申请公开有关情况、监督方式等</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27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6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自信息形成或者变更之日起20个工作日内</w:t>
            </w:r>
          </w:p>
        </w:tc>
        <w:tc>
          <w:tcPr>
            <w:tcW w:w="95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10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48"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14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101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c>
          <w:tcPr>
            <w:tcW w:w="16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27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6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自信息形成或者变更之日起20个工作日内</w:t>
            </w:r>
          </w:p>
        </w:tc>
        <w:tc>
          <w:tcPr>
            <w:tcW w:w="95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10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75" w:hRule="atLeast"/>
          <w:jc w:val="center"/>
        </w:trPr>
        <w:tc>
          <w:tcPr>
            <w:tcW w:w="63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149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101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c>
          <w:tcPr>
            <w:tcW w:w="163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12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272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267"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每年1月31日之前</w:t>
            </w:r>
          </w:p>
        </w:tc>
        <w:tc>
          <w:tcPr>
            <w:tcW w:w="956"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8"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51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荔浦市商务和投资促进局</w:t>
            </w:r>
          </w:p>
        </w:tc>
        <w:tc>
          <w:tcPr>
            <w:tcW w:w="103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eastAsia" w:ascii="方正仿宋_GBK" w:hAnsi="方正仿宋_GBK" w:eastAsia="方正仿宋_GBK" w:cs="方正仿宋_GBK"/>
                <w:sz w:val="18"/>
                <w:szCs w:val="18"/>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00" w:lineRule="atLeast"/>
        <w:ind w:left="0" w:right="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i w:val="0"/>
          <w:caps w:val="0"/>
          <w:color w:val="auto"/>
          <w:spacing w:val="0"/>
          <w:sz w:val="36"/>
          <w:szCs w:val="36"/>
          <w:shd w:val="clear" w:fill="FFFFFF"/>
        </w:rPr>
        <w:t>荔浦市文化广电体育和旅游局政府信息主动公开事项目录</w:t>
      </w:r>
    </w:p>
    <w:tbl>
      <w:tblPr>
        <w:tblStyle w:val="10"/>
        <w:tblW w:w="14624"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89"/>
        <w:gridCol w:w="1184"/>
        <w:gridCol w:w="914"/>
        <w:gridCol w:w="2609"/>
        <w:gridCol w:w="1418"/>
        <w:gridCol w:w="2318"/>
        <w:gridCol w:w="1514"/>
        <w:gridCol w:w="872"/>
        <w:gridCol w:w="1378"/>
        <w:gridCol w:w="132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75" w:hRule="atLeast"/>
          <w:tblHeader/>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序号</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事项名称</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所属类型</w:t>
            </w: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公开内容</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公开主体</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公开依据</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公开时限</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公开期限</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公开渠道</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未依法公开承担责任单位</w:t>
            </w:r>
          </w:p>
        </w:tc>
        <w:tc>
          <w:tcPr>
            <w:tcW w:w="70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ascii="方正仿宋_GBK" w:hAnsi="方正仿宋_GBK" w:eastAsia="方正仿宋_GBK" w:cs="方正仿宋_GBK"/>
                <w:sz w:val="18"/>
                <w:szCs w:val="18"/>
              </w:rPr>
              <w:t>文化</w:t>
            </w:r>
            <w:r>
              <w:rPr>
                <w:rFonts w:hint="eastAsia" w:ascii="方正仿宋_GBK" w:hAnsi="方正仿宋_GBK" w:eastAsia="方正仿宋_GBK" w:cs="方正仿宋_GBK"/>
                <w:sz w:val="18"/>
                <w:szCs w:val="18"/>
              </w:rPr>
              <w:t>、广电、体育和旅游领域规范性文件</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行政规范性文件</w:t>
            </w: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文化、广电、体育和旅游领域规范性文件及相关配套文件</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65"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2</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pPr>
            <w:r>
              <w:rPr>
                <w:rFonts w:hint="eastAsia" w:ascii="方正仿宋_GBK" w:hAnsi="方正仿宋_GBK" w:eastAsia="方正仿宋_GBK" w:cs="方正仿宋_GBK"/>
                <w:sz w:val="18"/>
                <w:szCs w:val="18"/>
              </w:rPr>
              <w:t>机构职能、机构设置、办公地址、办公时间、联系方式、负责人姓名</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机构概况</w:t>
            </w: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主要职责、机构设置、机构名称、办公地址、办公电话、办公时间、联系方式、负责人姓名</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信息形成（变更）</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5"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3</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文化、广电、体育和旅游领域政务服务事项信息</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政务服务</w:t>
            </w: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文化、广电、体育和旅游领域办理行政许可和其他对外管理服务事项目录，行使事项的依据、条件、程序以及办理结果</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cs="Times New Roman"/>
                <w:sz w:val="18"/>
                <w:szCs w:val="18"/>
              </w:rPr>
              <w:t>1.</w:t>
            </w:r>
            <w:r>
              <w:rPr>
                <w:rFonts w:hint="eastAsia" w:ascii="方正仿宋_GBK" w:hAnsi="方正仿宋_GBK" w:eastAsia="方正仿宋_GBK" w:cs="方正仿宋_GBK"/>
                <w:sz w:val="18"/>
                <w:szCs w:val="18"/>
              </w:rPr>
              <w:t>《中华人民共和国政府信息公开条例》</w:t>
            </w:r>
            <w:r>
              <w:rPr>
                <w:rFonts w:hint="default" w:ascii="Times New Roman" w:hAnsi="Times New Roman" w:cs="Times New Roman"/>
                <w:sz w:val="18"/>
                <w:szCs w:val="18"/>
              </w:rPr>
              <w:br w:type="textWrapping"/>
            </w:r>
            <w:r>
              <w:rPr>
                <w:rFonts w:hint="default" w:ascii="Times New Roman" w:hAnsi="Times New Roman" w:cs="Times New Roman"/>
                <w:sz w:val="18"/>
                <w:szCs w:val="18"/>
              </w:rPr>
              <w:t>2.</w:t>
            </w:r>
            <w:r>
              <w:rPr>
                <w:rFonts w:hint="eastAsia" w:ascii="方正仿宋_GBK" w:hAnsi="方正仿宋_GBK" w:eastAsia="方正仿宋_GBK" w:cs="方正仿宋_GBK"/>
                <w:sz w:val="18"/>
                <w:szCs w:val="18"/>
              </w:rPr>
              <w:t>《经营高危险性体育项目许可管理办法（</w:t>
            </w:r>
            <w:r>
              <w:rPr>
                <w:rFonts w:hint="default" w:ascii="Times New Roman" w:hAnsi="Times New Roman" w:cs="Times New Roman"/>
                <w:sz w:val="18"/>
                <w:szCs w:val="18"/>
              </w:rPr>
              <w:t>2018</w:t>
            </w:r>
            <w:r>
              <w:rPr>
                <w:rFonts w:hint="eastAsia" w:ascii="方正仿宋_GBK" w:hAnsi="方正仿宋_GBK" w:eastAsia="方正仿宋_GBK" w:cs="方正仿宋_GBK"/>
                <w:sz w:val="18"/>
                <w:szCs w:val="18"/>
              </w:rPr>
              <w:t>修订）》</w:t>
            </w:r>
            <w:r>
              <w:rPr>
                <w:rFonts w:hint="default" w:ascii="Times New Roman" w:hAnsi="Times New Roman" w:cs="Times New Roman"/>
                <w:sz w:val="18"/>
                <w:szCs w:val="18"/>
              </w:rPr>
              <w:br w:type="textWrapping"/>
            </w: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国家体育总局令第</w:t>
            </w:r>
            <w:r>
              <w:rPr>
                <w:rFonts w:hint="default" w:ascii="Times New Roman" w:hAnsi="Times New Roman" w:cs="Times New Roman"/>
                <w:sz w:val="18"/>
                <w:szCs w:val="18"/>
              </w:rPr>
              <w:t>24</w:t>
            </w:r>
            <w:r>
              <w:rPr>
                <w:rFonts w:hint="eastAsia" w:ascii="方正仿宋_GBK" w:hAnsi="方正仿宋_GBK" w:eastAsia="方正仿宋_GBK" w:cs="方正仿宋_GBK"/>
                <w:sz w:val="18"/>
                <w:szCs w:val="18"/>
              </w:rPr>
              <w:t>号</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荔浦市人民政府门户网站、广西数字政务一体化平台</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3"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4</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文化和旅游领域行政处罚信息</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行政处罚、行政强制等</w:t>
            </w: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pacing w:val="0"/>
                <w:sz w:val="18"/>
                <w:szCs w:val="18"/>
              </w:rPr>
              <w:t>文化和旅游领域行政处罚事项目录，实施行政处罚的依据、条件、程序以及相关行政处罚决定</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5"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5</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部门预算、决算</w:t>
            </w:r>
          </w:p>
        </w:tc>
        <w:tc>
          <w:tcPr>
            <w:tcW w:w="914"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财政预算、决算信息</w:t>
            </w: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部门预算、决算及执行情况</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《中华人民共和国预算法实施条例》</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5"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6</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“三公”经费</w:t>
            </w:r>
          </w:p>
        </w:tc>
        <w:tc>
          <w:tcPr>
            <w:tcW w:w="914" w:type="dxa"/>
            <w:vMerge w:val="continue"/>
            <w:shd w:val="clear" w:color="auto" w:fill="auto"/>
            <w:tcMar>
              <w:top w:w="30" w:type="dxa"/>
              <w:left w:w="30" w:type="dxa"/>
              <w:bottom w:w="30" w:type="dxa"/>
              <w:right w:w="30" w:type="dxa"/>
            </w:tcMar>
            <w:vAlign w:val="center"/>
          </w:tcPr>
          <w:p>
            <w:pPr>
              <w:rPr>
                <w:rFonts w:hint="eastAsia" w:ascii="宋体"/>
                <w:sz w:val="24"/>
                <w:szCs w:val="24"/>
              </w:rPr>
            </w:pP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“三公”经费的开支情况</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r>
              <w:rPr>
                <w:rFonts w:hint="default" w:ascii="Times New Roman" w:hAnsi="Times New Roman" w:cs="Times New Roman"/>
                <w:sz w:val="18"/>
                <w:szCs w:val="18"/>
              </w:rPr>
              <w:br w:type="textWrapping"/>
            </w: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《财政部关于推进部门所属单位预算公开工作的指导意见》（财预〔</w:t>
            </w:r>
            <w:r>
              <w:rPr>
                <w:rFonts w:hint="default" w:ascii="Times New Roman" w:hAnsi="Times New Roman" w:cs="Times New Roman"/>
                <w:sz w:val="18"/>
                <w:szCs w:val="18"/>
              </w:rPr>
              <w:t>2021</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29</w:t>
            </w:r>
            <w:r>
              <w:rPr>
                <w:rFonts w:hint="eastAsia" w:ascii="方正仿宋_GBK" w:hAnsi="方正仿宋_GBK" w:eastAsia="方正仿宋_GBK" w:cs="方正仿宋_GBK"/>
                <w:sz w:val="18"/>
                <w:szCs w:val="18"/>
              </w:rPr>
              <w:t>号）</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4"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7</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广播电视领域政务服务事项信息</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政务服务</w:t>
            </w: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广播电视领域办理行政许可和其他对外管理服务事项目录，行使事项的依据、条件、程序以及办理结果</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8</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应急预案</w:t>
            </w:r>
          </w:p>
        </w:tc>
        <w:tc>
          <w:tcPr>
            <w:tcW w:w="914"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突发公共事件</w:t>
            </w: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突发公共事件应急预案</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9</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预警信息及应对情况</w:t>
            </w:r>
          </w:p>
        </w:tc>
        <w:tc>
          <w:tcPr>
            <w:tcW w:w="914" w:type="dxa"/>
            <w:vMerge w:val="continue"/>
            <w:shd w:val="clear" w:color="auto" w:fill="auto"/>
            <w:tcMar>
              <w:top w:w="30" w:type="dxa"/>
              <w:left w:w="30" w:type="dxa"/>
              <w:bottom w:w="30" w:type="dxa"/>
              <w:right w:w="30" w:type="dxa"/>
            </w:tcMar>
            <w:vAlign w:val="center"/>
          </w:tcPr>
          <w:p>
            <w:pPr>
              <w:rPr>
                <w:rFonts w:hint="eastAsia" w:ascii="宋体"/>
                <w:sz w:val="24"/>
                <w:szCs w:val="24"/>
              </w:rPr>
            </w:pP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发布的预警信息和事件应对情况</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10</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荔浦市体育产业统计</w:t>
            </w:r>
          </w:p>
        </w:tc>
        <w:tc>
          <w:tcPr>
            <w:tcW w:w="914"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统计信息</w:t>
            </w: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社会发展统计信息</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11</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荔浦市体育场地统计调查</w:t>
            </w:r>
          </w:p>
        </w:tc>
        <w:tc>
          <w:tcPr>
            <w:tcW w:w="914" w:type="dxa"/>
            <w:vMerge w:val="continue"/>
            <w:shd w:val="clear" w:color="auto" w:fill="auto"/>
            <w:tcMar>
              <w:top w:w="30" w:type="dxa"/>
              <w:left w:w="30" w:type="dxa"/>
              <w:bottom w:w="30" w:type="dxa"/>
              <w:right w:w="30" w:type="dxa"/>
            </w:tcMar>
            <w:vAlign w:val="center"/>
          </w:tcPr>
          <w:p>
            <w:pPr>
              <w:rPr>
                <w:rFonts w:hint="eastAsia" w:ascii="宋体"/>
                <w:sz w:val="24"/>
                <w:szCs w:val="24"/>
              </w:rPr>
            </w:pP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社会发展统计信息</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75"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12</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法治政府建设年度报告</w:t>
            </w:r>
          </w:p>
        </w:tc>
        <w:tc>
          <w:tcPr>
            <w:tcW w:w="9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法治建设</w:t>
            </w: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法治政府建设年度报告</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《广西壮族自治区党委依法治区办关于进一步规范全区法治政府建设年度报告发布工作的通知》（桂法办通〔</w:t>
            </w:r>
            <w:r>
              <w:rPr>
                <w:rFonts w:hint="default" w:ascii="Times New Roman" w:hAnsi="Times New Roman" w:cs="Times New Roman"/>
                <w:sz w:val="18"/>
                <w:szCs w:val="18"/>
              </w:rPr>
              <w:t>2024</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6</w:t>
            </w:r>
            <w:r>
              <w:rPr>
                <w:rFonts w:hint="eastAsia" w:ascii="方正仿宋_GBK" w:hAnsi="方正仿宋_GBK" w:eastAsia="方正仿宋_GBK" w:cs="方正仿宋_GBK"/>
                <w:sz w:val="18"/>
                <w:szCs w:val="18"/>
              </w:rPr>
              <w:t>号）</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每年</w:t>
            </w:r>
            <w:r>
              <w:rPr>
                <w:rFonts w:hint="default" w:ascii="Times New Roman" w:hAnsi="Times New Roman" w:cs="Times New Roman"/>
                <w:sz w:val="18"/>
                <w:szCs w:val="18"/>
              </w:rPr>
              <w:t>4</w:t>
            </w:r>
            <w:r>
              <w:rPr>
                <w:rFonts w:hint="eastAsia" w:ascii="方正仿宋_GBK" w:hAnsi="方正仿宋_GBK" w:eastAsia="方正仿宋_GBK" w:cs="方正仿宋_GBK"/>
                <w:sz w:val="18"/>
                <w:szCs w:val="18"/>
              </w:rPr>
              <w:t>月</w:t>
            </w:r>
            <w:r>
              <w:rPr>
                <w:rFonts w:hint="default" w:ascii="Times New Roman" w:hAnsi="Times New Roman" w:cs="Times New Roman"/>
                <w:sz w:val="18"/>
                <w:szCs w:val="18"/>
              </w:rPr>
              <w:t>1</w:t>
            </w:r>
            <w:r>
              <w:rPr>
                <w:rFonts w:hint="eastAsia" w:ascii="方正仿宋_GBK" w:hAnsi="方正仿宋_GBK" w:eastAsia="方正仿宋_GBK" w:cs="方正仿宋_GBK"/>
                <w:sz w:val="18"/>
                <w:szCs w:val="18"/>
              </w:rPr>
              <w:t>日之前</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13</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人大代表建议</w:t>
            </w:r>
          </w:p>
        </w:tc>
        <w:tc>
          <w:tcPr>
            <w:tcW w:w="914"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建议提案</w:t>
            </w: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由县级以上文化、广电、体育和旅游部门答复的、应当公开答复内容</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《广西壮族自治区人民政府办公厅关于做好自治区人大代表建议和自治区政协委员提案公开工作的通知》（桂政办发〔</w:t>
            </w:r>
            <w:r>
              <w:rPr>
                <w:rFonts w:hint="default" w:ascii="Times New Roman" w:hAnsi="Times New Roman" w:eastAsia="方正仿宋_GBK" w:cs="Times New Roman"/>
                <w:sz w:val="18"/>
                <w:szCs w:val="18"/>
              </w:rPr>
              <w:t>2017</w:t>
            </w:r>
            <w:r>
              <w:rPr>
                <w:rFonts w:hint="eastAsia" w:ascii="方正仿宋_GBK" w:hAnsi="方正仿宋_GBK" w:eastAsia="方正仿宋_GBK" w:cs="方正仿宋_GBK"/>
                <w:sz w:val="18"/>
                <w:szCs w:val="18"/>
              </w:rPr>
              <w:t>〕</w:t>
            </w:r>
            <w:r>
              <w:rPr>
                <w:rFonts w:hint="default" w:ascii="Times New Roman" w:hAnsi="Times New Roman" w:eastAsia="方正仿宋_GBK" w:cs="Times New Roman"/>
                <w:sz w:val="18"/>
                <w:szCs w:val="18"/>
              </w:rPr>
              <w:t>189</w:t>
            </w:r>
            <w:r>
              <w:rPr>
                <w:rFonts w:hint="eastAsia" w:ascii="方正仿宋_GBK" w:hAnsi="方正仿宋_GBK" w:eastAsia="方正仿宋_GBK" w:cs="方正仿宋_GBK"/>
                <w:sz w:val="18"/>
                <w:szCs w:val="18"/>
              </w:rPr>
              <w:t>号）</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14</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政协委员提案</w:t>
            </w:r>
          </w:p>
        </w:tc>
        <w:tc>
          <w:tcPr>
            <w:tcW w:w="914" w:type="dxa"/>
            <w:vMerge w:val="continue"/>
            <w:shd w:val="clear" w:color="auto" w:fill="auto"/>
            <w:tcMar>
              <w:top w:w="30" w:type="dxa"/>
              <w:left w:w="30" w:type="dxa"/>
              <w:bottom w:w="30" w:type="dxa"/>
              <w:right w:w="30" w:type="dxa"/>
            </w:tcMar>
            <w:vAlign w:val="center"/>
          </w:tcPr>
          <w:p>
            <w:pPr>
              <w:rPr>
                <w:rFonts w:hint="eastAsia" w:ascii="宋体"/>
                <w:sz w:val="24"/>
                <w:szCs w:val="24"/>
              </w:rPr>
            </w:pP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由县级以上文化、广电、体育和旅游部门答复的、应当公开答复内容</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vMerge w:val="continue"/>
            <w:shd w:val="clear" w:color="auto" w:fill="auto"/>
            <w:tcMar>
              <w:top w:w="30" w:type="dxa"/>
              <w:left w:w="30" w:type="dxa"/>
              <w:bottom w:w="30" w:type="dxa"/>
              <w:right w:w="30" w:type="dxa"/>
            </w:tcMar>
            <w:vAlign w:val="center"/>
          </w:tcPr>
          <w:p>
            <w:pPr>
              <w:rPr>
                <w:rFonts w:hint="eastAsia" w:ascii="宋体"/>
                <w:sz w:val="24"/>
                <w:szCs w:val="24"/>
              </w:rPr>
            </w:pP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eastAsia="方正仿宋_GBK" w:cs="Times New Roman"/>
                <w:sz w:val="18"/>
                <w:szCs w:val="18"/>
              </w:rPr>
              <w:t>20</w:t>
            </w:r>
            <w:r>
              <w:rPr>
                <w:rFonts w:hint="eastAsia" w:ascii="方正仿宋_GBK" w:hAnsi="方正仿宋_GBK" w:eastAsia="方正仿宋_GBK" w:cs="方正仿宋_GBK"/>
                <w:sz w:val="18"/>
                <w:szCs w:val="18"/>
              </w:rPr>
              <w:t>个工作日内公开</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4"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15</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政府信息公开指南</w:t>
            </w:r>
          </w:p>
        </w:tc>
        <w:tc>
          <w:tcPr>
            <w:tcW w:w="914"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w:t>
            </w: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政府信息主动公开、依申请公开有关情况、监督方式等</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16</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政府信息主动公开事项目录</w:t>
            </w:r>
          </w:p>
        </w:tc>
        <w:tc>
          <w:tcPr>
            <w:tcW w:w="914" w:type="dxa"/>
            <w:vMerge w:val="continue"/>
            <w:shd w:val="clear" w:color="auto" w:fill="auto"/>
            <w:tcMar>
              <w:top w:w="30" w:type="dxa"/>
              <w:left w:w="30" w:type="dxa"/>
              <w:bottom w:w="30" w:type="dxa"/>
              <w:right w:w="30" w:type="dxa"/>
            </w:tcMar>
            <w:vAlign w:val="center"/>
          </w:tcPr>
          <w:p>
            <w:pPr>
              <w:rPr>
                <w:rFonts w:hint="eastAsia" w:ascii="宋体"/>
                <w:sz w:val="24"/>
                <w:szCs w:val="24"/>
              </w:rPr>
            </w:pP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政府信息主动公开事项目录</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8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8"/>
                <w:szCs w:val="18"/>
              </w:rPr>
              <w:t>17</w:t>
            </w:r>
          </w:p>
        </w:tc>
        <w:tc>
          <w:tcPr>
            <w:tcW w:w="118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政府信息公开工作年度报告</w:t>
            </w:r>
          </w:p>
        </w:tc>
        <w:tc>
          <w:tcPr>
            <w:tcW w:w="914" w:type="dxa"/>
            <w:vMerge w:val="continue"/>
            <w:shd w:val="clear" w:color="auto" w:fill="auto"/>
            <w:tcMar>
              <w:top w:w="30" w:type="dxa"/>
              <w:left w:w="30" w:type="dxa"/>
              <w:bottom w:w="30" w:type="dxa"/>
              <w:right w:w="30" w:type="dxa"/>
            </w:tcMar>
            <w:vAlign w:val="center"/>
          </w:tcPr>
          <w:p>
            <w:pPr>
              <w:rPr>
                <w:rFonts w:hint="eastAsia" w:ascii="宋体"/>
                <w:sz w:val="24"/>
                <w:szCs w:val="24"/>
              </w:rPr>
            </w:pPr>
          </w:p>
        </w:tc>
        <w:tc>
          <w:tcPr>
            <w:tcW w:w="260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政府信息公开工作年度报告</w:t>
            </w:r>
          </w:p>
        </w:tc>
        <w:tc>
          <w:tcPr>
            <w:tcW w:w="14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231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《中华人民共和国政府信息公开条例》</w:t>
            </w:r>
          </w:p>
        </w:tc>
        <w:tc>
          <w:tcPr>
            <w:tcW w:w="1514"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每年</w:t>
            </w:r>
            <w:r>
              <w:rPr>
                <w:rFonts w:hint="default" w:ascii="Times New Roman" w:hAnsi="Times New Roman" w:cs="Times New Roman"/>
                <w:sz w:val="18"/>
                <w:szCs w:val="18"/>
              </w:rPr>
              <w:t>1</w:t>
            </w:r>
            <w:r>
              <w:rPr>
                <w:rFonts w:hint="eastAsia" w:ascii="方正仿宋_GBK" w:hAnsi="方正仿宋_GBK" w:eastAsia="方正仿宋_GBK" w:cs="方正仿宋_GBK"/>
                <w:sz w:val="18"/>
                <w:szCs w:val="18"/>
              </w:rPr>
              <w:t>月</w:t>
            </w:r>
            <w:r>
              <w:rPr>
                <w:rFonts w:hint="default" w:ascii="Times New Roman" w:hAnsi="Times New Roman" w:cs="Times New Roman"/>
                <w:sz w:val="18"/>
                <w:szCs w:val="18"/>
              </w:rPr>
              <w:t>31</w:t>
            </w:r>
            <w:r>
              <w:rPr>
                <w:rFonts w:hint="eastAsia" w:ascii="方正仿宋_GBK" w:hAnsi="方正仿宋_GBK" w:eastAsia="方正仿宋_GBK" w:cs="方正仿宋_GBK"/>
                <w:sz w:val="18"/>
                <w:szCs w:val="18"/>
              </w:rPr>
              <w:t>日之前</w:t>
            </w:r>
          </w:p>
        </w:tc>
        <w:tc>
          <w:tcPr>
            <w:tcW w:w="87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长期</w:t>
            </w:r>
          </w:p>
        </w:tc>
        <w:tc>
          <w:tcPr>
            <w:tcW w:w="1378"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荔浦市人民政府门户网站</w:t>
            </w:r>
          </w:p>
        </w:tc>
        <w:tc>
          <w:tcPr>
            <w:tcW w:w="132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8"/>
                <w:szCs w:val="18"/>
              </w:rPr>
              <w:t>荔浦市文化广电体育和旅游局</w:t>
            </w:r>
          </w:p>
        </w:tc>
        <w:tc>
          <w:tcPr>
            <w:tcW w:w="706"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00" w:lineRule="atLeast"/>
        <w:ind w:left="0" w:right="0"/>
        <w:jc w:val="center"/>
      </w:pPr>
    </w:p>
    <w:p/>
    <w:p/>
    <w:p/>
    <w:p/>
    <w:p/>
    <w:p/>
    <w:p/>
    <w:p/>
    <w:p/>
    <w:p/>
    <w:p/>
    <w:p/>
    <w:p/>
    <w:p/>
    <w:p/>
    <w:p/>
    <w:p/>
    <w:p/>
    <w:p/>
    <w:p/>
    <w:p/>
    <w:p>
      <w:pPr>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i w:val="0"/>
          <w:caps w:val="0"/>
          <w:color w:val="auto"/>
          <w:spacing w:val="0"/>
          <w:sz w:val="36"/>
          <w:szCs w:val="36"/>
          <w:shd w:val="clear" w:fill="FFFFFF"/>
        </w:rPr>
        <w:t>荔浦市卫生健康局政府信息主动公开事项目录</w:t>
      </w:r>
    </w:p>
    <w:tbl>
      <w:tblPr>
        <w:tblStyle w:val="10"/>
        <w:tblW w:w="1456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89"/>
        <w:gridCol w:w="1560"/>
        <w:gridCol w:w="1075"/>
        <w:gridCol w:w="2815"/>
        <w:gridCol w:w="956"/>
        <w:gridCol w:w="3092"/>
        <w:gridCol w:w="1385"/>
        <w:gridCol w:w="565"/>
        <w:gridCol w:w="1361"/>
        <w:gridCol w:w="970"/>
        <w:gridCol w:w="39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1200" w:hRule="atLeast"/>
          <w:tblHeader/>
        </w:trPr>
        <w:tc>
          <w:tcPr>
            <w:tcW w:w="38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kern w:val="0"/>
                <w:sz w:val="18"/>
                <w:szCs w:val="18"/>
                <w:lang w:val="en-US" w:eastAsia="zh-CN" w:bidi="ar"/>
              </w:rPr>
              <w:t>序号</w:t>
            </w:r>
          </w:p>
        </w:tc>
        <w:tc>
          <w:tcPr>
            <w:tcW w:w="156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kern w:val="0"/>
                <w:sz w:val="18"/>
                <w:szCs w:val="18"/>
                <w:lang w:val="en-US" w:eastAsia="zh-CN" w:bidi="ar"/>
              </w:rPr>
              <w:t>事项名称</w:t>
            </w:r>
          </w:p>
        </w:tc>
        <w:tc>
          <w:tcPr>
            <w:tcW w:w="107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kern w:val="0"/>
                <w:sz w:val="18"/>
                <w:szCs w:val="18"/>
                <w:lang w:val="en-US" w:eastAsia="zh-CN" w:bidi="ar"/>
              </w:rPr>
              <w:t>所属类型</w:t>
            </w:r>
          </w:p>
        </w:tc>
        <w:tc>
          <w:tcPr>
            <w:tcW w:w="281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kern w:val="0"/>
                <w:sz w:val="18"/>
                <w:szCs w:val="18"/>
                <w:lang w:val="en-US" w:eastAsia="zh-CN" w:bidi="ar"/>
              </w:rPr>
              <w:t>公开内容</w:t>
            </w:r>
          </w:p>
        </w:tc>
        <w:tc>
          <w:tcPr>
            <w:tcW w:w="9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kern w:val="0"/>
                <w:sz w:val="18"/>
                <w:szCs w:val="18"/>
                <w:lang w:val="en-US" w:eastAsia="zh-CN" w:bidi="ar"/>
              </w:rPr>
              <w:t>公开主体</w:t>
            </w:r>
          </w:p>
        </w:tc>
        <w:tc>
          <w:tcPr>
            <w:tcW w:w="309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kern w:val="0"/>
                <w:sz w:val="18"/>
                <w:szCs w:val="18"/>
                <w:lang w:val="en-US" w:eastAsia="zh-CN" w:bidi="ar"/>
              </w:rPr>
              <w:t>公开依据</w:t>
            </w:r>
          </w:p>
        </w:tc>
        <w:tc>
          <w:tcPr>
            <w:tcW w:w="13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kern w:val="0"/>
                <w:sz w:val="18"/>
                <w:szCs w:val="18"/>
                <w:lang w:val="en-US" w:eastAsia="zh-CN" w:bidi="ar"/>
              </w:rPr>
              <w:t>公开时限</w:t>
            </w:r>
          </w:p>
        </w:tc>
        <w:tc>
          <w:tcPr>
            <w:tcW w:w="5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kern w:val="0"/>
                <w:sz w:val="18"/>
                <w:szCs w:val="18"/>
                <w:lang w:val="en-US" w:eastAsia="zh-CN" w:bidi="ar"/>
              </w:rPr>
              <w:t>公开期限</w:t>
            </w:r>
          </w:p>
        </w:tc>
        <w:tc>
          <w:tcPr>
            <w:tcW w:w="1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kern w:val="0"/>
                <w:sz w:val="18"/>
                <w:szCs w:val="18"/>
                <w:lang w:val="en-US" w:eastAsia="zh-CN" w:bidi="ar"/>
              </w:rPr>
              <w:t>公开渠道</w:t>
            </w:r>
          </w:p>
        </w:tc>
        <w:tc>
          <w:tcPr>
            <w:tcW w:w="9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kern w:val="0"/>
                <w:sz w:val="18"/>
                <w:szCs w:val="18"/>
                <w:lang w:val="en-US" w:eastAsia="zh-CN" w:bidi="ar"/>
              </w:rPr>
              <w:t>未依法公开承担责任单位</w:t>
            </w:r>
          </w:p>
        </w:tc>
        <w:tc>
          <w:tcPr>
            <w:tcW w:w="39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kern w:val="0"/>
                <w:sz w:val="18"/>
                <w:szCs w:val="18"/>
                <w:lang w:val="en-US" w:eastAsia="zh-CN" w:bidi="ar"/>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840" w:hRule="atLeast"/>
        </w:trPr>
        <w:tc>
          <w:tcPr>
            <w:tcW w:w="38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w:t>
            </w:r>
          </w:p>
        </w:tc>
        <w:tc>
          <w:tcPr>
            <w:tcW w:w="156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卫生健康领域规范性文件</w:t>
            </w:r>
          </w:p>
        </w:tc>
        <w:tc>
          <w:tcPr>
            <w:tcW w:w="107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行政规范性文件</w:t>
            </w:r>
          </w:p>
        </w:tc>
        <w:tc>
          <w:tcPr>
            <w:tcW w:w="281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荔浦市卫生健康局规范性文件及相关配套文件</w:t>
            </w:r>
          </w:p>
        </w:tc>
        <w:tc>
          <w:tcPr>
            <w:tcW w:w="9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09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《中华人民共和国政府信息公开条例》</w:t>
            </w:r>
          </w:p>
        </w:tc>
        <w:tc>
          <w:tcPr>
            <w:tcW w:w="13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信息形成或变更之日起20个工作日内公开</w:t>
            </w:r>
          </w:p>
        </w:tc>
        <w:tc>
          <w:tcPr>
            <w:tcW w:w="5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文件有效期</w:t>
            </w:r>
          </w:p>
        </w:tc>
        <w:tc>
          <w:tcPr>
            <w:tcW w:w="1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荔浦市人民政府门户网站</w:t>
            </w:r>
          </w:p>
        </w:tc>
        <w:tc>
          <w:tcPr>
            <w:tcW w:w="9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9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396" w:hRule="atLeast"/>
        </w:trPr>
        <w:tc>
          <w:tcPr>
            <w:tcW w:w="38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4</w:t>
            </w:r>
          </w:p>
        </w:tc>
        <w:tc>
          <w:tcPr>
            <w:tcW w:w="156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机关职能、机构设置、办公地址、办公时间、联系方式、负责人姓名</w:t>
            </w:r>
          </w:p>
        </w:tc>
        <w:tc>
          <w:tcPr>
            <w:tcW w:w="107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机构概况</w:t>
            </w:r>
          </w:p>
        </w:tc>
        <w:tc>
          <w:tcPr>
            <w:tcW w:w="281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荔浦市卫生健康局机构职能、机构设置、办公地址、办公时间、联系方式等</w:t>
            </w:r>
          </w:p>
        </w:tc>
        <w:tc>
          <w:tcPr>
            <w:tcW w:w="9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09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《中华人民共和国政府信息公开条例》</w:t>
            </w:r>
          </w:p>
        </w:tc>
        <w:tc>
          <w:tcPr>
            <w:tcW w:w="13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信息形成或变更之日起20个工作日内公开</w:t>
            </w:r>
          </w:p>
        </w:tc>
        <w:tc>
          <w:tcPr>
            <w:tcW w:w="5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长期</w:t>
            </w:r>
          </w:p>
        </w:tc>
        <w:tc>
          <w:tcPr>
            <w:tcW w:w="1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荔浦市人民政府门户网站</w:t>
            </w:r>
          </w:p>
        </w:tc>
        <w:tc>
          <w:tcPr>
            <w:tcW w:w="9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9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516" w:hRule="atLeast"/>
        </w:trPr>
        <w:tc>
          <w:tcPr>
            <w:tcW w:w="38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w:t>
            </w:r>
          </w:p>
        </w:tc>
        <w:tc>
          <w:tcPr>
            <w:tcW w:w="156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卫生健康领域行政处罚信息</w:t>
            </w:r>
          </w:p>
        </w:tc>
        <w:tc>
          <w:tcPr>
            <w:tcW w:w="107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wordWrap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行政执法、行政权力、行政处罚等</w:t>
            </w:r>
          </w:p>
        </w:tc>
        <w:tc>
          <w:tcPr>
            <w:tcW w:w="281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荔浦市卫生健康领域行政处罚事项目录，实施行政处罚的依据、条件、程序及相关行政处罚决定</w:t>
            </w:r>
          </w:p>
        </w:tc>
        <w:tc>
          <w:tcPr>
            <w:tcW w:w="9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09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1.《中华人民共和国政府信息公开条例》</w:t>
            </w:r>
            <w:r>
              <w:rPr>
                <w:rFonts w:hint="eastAsia" w:ascii="方正仿宋_GBK" w:hAnsi="方正仿宋_GBK" w:eastAsia="方正仿宋_GBK" w:cs="方正仿宋_GBK"/>
                <w:kern w:val="0"/>
                <w:sz w:val="18"/>
                <w:szCs w:val="18"/>
                <w:lang w:val="en-US" w:eastAsia="zh-CN" w:bidi="ar"/>
              </w:rPr>
              <w:br w:type="textWrapping"/>
            </w:r>
            <w:r>
              <w:rPr>
                <w:rFonts w:hint="eastAsia" w:ascii="方正仿宋_GBK" w:hAnsi="方正仿宋_GBK" w:eastAsia="方正仿宋_GBK" w:cs="方正仿宋_GBK"/>
                <w:kern w:val="0"/>
                <w:sz w:val="18"/>
                <w:szCs w:val="18"/>
                <w:lang w:val="en-US" w:eastAsia="zh-CN" w:bidi="ar"/>
              </w:rPr>
              <w:t>2.《产品质量监督抽查管理暂行办法》第十条</w:t>
            </w:r>
          </w:p>
        </w:tc>
        <w:tc>
          <w:tcPr>
            <w:tcW w:w="13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信息形成或变更之日起20个工作日内公开</w:t>
            </w:r>
          </w:p>
        </w:tc>
        <w:tc>
          <w:tcPr>
            <w:tcW w:w="5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长期</w:t>
            </w:r>
          </w:p>
        </w:tc>
        <w:tc>
          <w:tcPr>
            <w:tcW w:w="1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荔浦市人民政府门户网站</w:t>
            </w:r>
          </w:p>
        </w:tc>
        <w:tc>
          <w:tcPr>
            <w:tcW w:w="9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9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26" w:hRule="atLeast"/>
        </w:trPr>
        <w:tc>
          <w:tcPr>
            <w:tcW w:w="38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6</w:t>
            </w:r>
          </w:p>
        </w:tc>
        <w:tc>
          <w:tcPr>
            <w:tcW w:w="156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人大建议</w:t>
            </w:r>
          </w:p>
        </w:tc>
        <w:tc>
          <w:tcPr>
            <w:tcW w:w="1075" w:type="dxa"/>
            <w:vMerge w:val="restart"/>
            <w:tcBorders>
              <w:top w:val="outset" w:color="auto" w:sz="6" w:space="0"/>
              <w:left w:val="outset" w:color="auto" w:sz="6" w:space="0"/>
              <w:bottom w:val="single" w:color="000000"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建议提案办理结果公开</w:t>
            </w:r>
          </w:p>
        </w:tc>
        <w:tc>
          <w:tcPr>
            <w:tcW w:w="281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荔浦市卫生健康局答复的人大建议、应当公开答复内容</w:t>
            </w:r>
          </w:p>
        </w:tc>
        <w:tc>
          <w:tcPr>
            <w:tcW w:w="9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092" w:type="dxa"/>
            <w:vMerge w:val="restart"/>
            <w:tcBorders>
              <w:top w:val="outset" w:color="auto" w:sz="6" w:space="0"/>
              <w:left w:val="outset" w:color="auto" w:sz="6" w:space="0"/>
              <w:bottom w:val="single" w:color="000000"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1.《中华人民共和国政府信息公开条例》</w:t>
            </w:r>
            <w:r>
              <w:rPr>
                <w:rFonts w:hint="eastAsia" w:ascii="方正仿宋_GBK" w:hAnsi="方正仿宋_GBK" w:eastAsia="方正仿宋_GBK" w:cs="方正仿宋_GBK"/>
                <w:kern w:val="0"/>
                <w:sz w:val="18"/>
                <w:szCs w:val="18"/>
                <w:lang w:val="en-US" w:eastAsia="zh-CN" w:bidi="ar"/>
              </w:rPr>
              <w:br w:type="textWrapping"/>
            </w:r>
            <w:r>
              <w:rPr>
                <w:rFonts w:hint="eastAsia" w:ascii="方正仿宋_GBK" w:hAnsi="方正仿宋_GBK" w:eastAsia="方正仿宋_GBK" w:cs="方正仿宋_GBK"/>
                <w:kern w:val="0"/>
                <w:sz w:val="18"/>
                <w:szCs w:val="18"/>
                <w:lang w:val="en-US" w:eastAsia="zh-CN" w:bidi="ar"/>
              </w:rPr>
              <w:t>2.《广西壮族自治区人民代表大会建议、批评和意见工作条例》</w:t>
            </w:r>
            <w:r>
              <w:rPr>
                <w:rFonts w:hint="eastAsia" w:ascii="方正仿宋_GBK" w:hAnsi="方正仿宋_GBK" w:eastAsia="方正仿宋_GBK" w:cs="方正仿宋_GBK"/>
                <w:kern w:val="0"/>
                <w:sz w:val="18"/>
                <w:szCs w:val="18"/>
                <w:lang w:val="en-US" w:eastAsia="zh-CN" w:bidi="ar"/>
              </w:rPr>
              <w:br w:type="textWrapping"/>
            </w:r>
            <w:r>
              <w:rPr>
                <w:rFonts w:hint="eastAsia" w:ascii="方正仿宋_GBK" w:hAnsi="方正仿宋_GBK" w:eastAsia="方正仿宋_GBK" w:cs="方正仿宋_GBK"/>
                <w:kern w:val="0"/>
                <w:sz w:val="18"/>
                <w:szCs w:val="18"/>
                <w:lang w:val="en-US" w:eastAsia="zh-CN" w:bidi="ar"/>
              </w:rPr>
              <w:t>3.《广西壮族自治区人民政府办公厅关于做好自治区人大代表建议和自治区政协委员提案公开工作的通知》（桂政办发〔2017〕189号）</w:t>
            </w:r>
          </w:p>
        </w:tc>
        <w:tc>
          <w:tcPr>
            <w:tcW w:w="13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信息形成或变更之日起20个工作日内公开</w:t>
            </w:r>
          </w:p>
        </w:tc>
        <w:tc>
          <w:tcPr>
            <w:tcW w:w="5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长期</w:t>
            </w:r>
          </w:p>
        </w:tc>
        <w:tc>
          <w:tcPr>
            <w:tcW w:w="1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荔浦市人民政府门户网站</w:t>
            </w:r>
          </w:p>
        </w:tc>
        <w:tc>
          <w:tcPr>
            <w:tcW w:w="9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9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546" w:hRule="atLeast"/>
        </w:trPr>
        <w:tc>
          <w:tcPr>
            <w:tcW w:w="38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7</w:t>
            </w:r>
          </w:p>
        </w:tc>
        <w:tc>
          <w:tcPr>
            <w:tcW w:w="156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政协提案</w:t>
            </w:r>
          </w:p>
        </w:tc>
        <w:tc>
          <w:tcPr>
            <w:tcW w:w="1075" w:type="dxa"/>
            <w:vMerge w:val="continue"/>
            <w:tcBorders>
              <w:top w:val="outset" w:color="auto" w:sz="6" w:space="0"/>
              <w:left w:val="outset" w:color="auto" w:sz="6" w:space="0"/>
              <w:bottom w:val="single" w:color="000000" w:sz="6" w:space="0"/>
              <w:right w:val="outset" w:color="auto" w:sz="6" w:space="0"/>
            </w:tcBorders>
            <w:shd w:val="clear" w:color="auto" w:fill="auto"/>
            <w:vAlign w:val="center"/>
          </w:tcPr>
          <w:p>
            <w:pPr>
              <w:jc w:val="center"/>
              <w:rPr>
                <w:rFonts w:hint="eastAsia" w:ascii="方正仿宋_GBK" w:hAnsi="方正仿宋_GBK" w:eastAsia="方正仿宋_GBK" w:cs="方正仿宋_GBK"/>
                <w:sz w:val="18"/>
                <w:szCs w:val="18"/>
              </w:rPr>
            </w:pPr>
          </w:p>
        </w:tc>
        <w:tc>
          <w:tcPr>
            <w:tcW w:w="281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荔浦市卫生健康局答复的政协提案、应当公开答复内容</w:t>
            </w:r>
          </w:p>
        </w:tc>
        <w:tc>
          <w:tcPr>
            <w:tcW w:w="9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092" w:type="dxa"/>
            <w:vMerge w:val="continue"/>
            <w:tcBorders>
              <w:top w:val="outset" w:color="auto" w:sz="6" w:space="0"/>
              <w:left w:val="outset" w:color="auto" w:sz="6" w:space="0"/>
              <w:bottom w:val="single" w:color="000000" w:sz="6" w:space="0"/>
              <w:right w:val="outset" w:color="auto" w:sz="6" w:space="0"/>
            </w:tcBorders>
            <w:shd w:val="clear" w:color="auto" w:fill="auto"/>
            <w:vAlign w:val="center"/>
          </w:tcPr>
          <w:p>
            <w:pPr>
              <w:jc w:val="center"/>
              <w:rPr>
                <w:rFonts w:hint="eastAsia" w:ascii="方正仿宋_GBK" w:hAnsi="方正仿宋_GBK" w:eastAsia="方正仿宋_GBK" w:cs="方正仿宋_GBK"/>
                <w:sz w:val="18"/>
                <w:szCs w:val="18"/>
              </w:rPr>
            </w:pPr>
          </w:p>
        </w:tc>
        <w:tc>
          <w:tcPr>
            <w:tcW w:w="13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信息形成或变更之日起20个工作日内公开</w:t>
            </w:r>
          </w:p>
        </w:tc>
        <w:tc>
          <w:tcPr>
            <w:tcW w:w="5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长期</w:t>
            </w:r>
          </w:p>
        </w:tc>
        <w:tc>
          <w:tcPr>
            <w:tcW w:w="1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荔浦市人民政府门户网站</w:t>
            </w:r>
          </w:p>
        </w:tc>
        <w:tc>
          <w:tcPr>
            <w:tcW w:w="9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9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840" w:hRule="atLeast"/>
        </w:trPr>
        <w:tc>
          <w:tcPr>
            <w:tcW w:w="38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8</w:t>
            </w:r>
          </w:p>
        </w:tc>
        <w:tc>
          <w:tcPr>
            <w:tcW w:w="156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政府信息公开指南</w:t>
            </w:r>
          </w:p>
        </w:tc>
        <w:tc>
          <w:tcPr>
            <w:tcW w:w="107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政府信息公开</w:t>
            </w:r>
          </w:p>
        </w:tc>
        <w:tc>
          <w:tcPr>
            <w:tcW w:w="281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政府信息主动公开、依申请公开有关情况、监督方式等</w:t>
            </w:r>
          </w:p>
        </w:tc>
        <w:tc>
          <w:tcPr>
            <w:tcW w:w="9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09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《中华人民共和国政府信息公开条例》</w:t>
            </w:r>
          </w:p>
        </w:tc>
        <w:tc>
          <w:tcPr>
            <w:tcW w:w="13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信息形成或变更之日起20个工作日内公开</w:t>
            </w:r>
          </w:p>
        </w:tc>
        <w:tc>
          <w:tcPr>
            <w:tcW w:w="5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长期</w:t>
            </w:r>
          </w:p>
        </w:tc>
        <w:tc>
          <w:tcPr>
            <w:tcW w:w="1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荔浦市人民政府门户网站</w:t>
            </w:r>
          </w:p>
        </w:tc>
        <w:tc>
          <w:tcPr>
            <w:tcW w:w="9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9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840" w:hRule="atLeast"/>
        </w:trPr>
        <w:tc>
          <w:tcPr>
            <w:tcW w:w="38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9</w:t>
            </w:r>
          </w:p>
        </w:tc>
        <w:tc>
          <w:tcPr>
            <w:tcW w:w="156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政府信息主动公开事项目录</w:t>
            </w:r>
          </w:p>
        </w:tc>
        <w:tc>
          <w:tcPr>
            <w:tcW w:w="107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政府信息公开</w:t>
            </w:r>
          </w:p>
        </w:tc>
        <w:tc>
          <w:tcPr>
            <w:tcW w:w="281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政府信息主动公开事项目录</w:t>
            </w:r>
          </w:p>
        </w:tc>
        <w:tc>
          <w:tcPr>
            <w:tcW w:w="9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09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《中华人民共和国政府信息公开条例》</w:t>
            </w:r>
          </w:p>
        </w:tc>
        <w:tc>
          <w:tcPr>
            <w:tcW w:w="13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信息形成或变更之日起20个工作日内公开</w:t>
            </w:r>
          </w:p>
        </w:tc>
        <w:tc>
          <w:tcPr>
            <w:tcW w:w="5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长期</w:t>
            </w:r>
          </w:p>
        </w:tc>
        <w:tc>
          <w:tcPr>
            <w:tcW w:w="1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荔浦市人民政府门户网站</w:t>
            </w:r>
          </w:p>
        </w:tc>
        <w:tc>
          <w:tcPr>
            <w:tcW w:w="9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9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555" w:hRule="atLeast"/>
        </w:trPr>
        <w:tc>
          <w:tcPr>
            <w:tcW w:w="38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10</w:t>
            </w:r>
          </w:p>
        </w:tc>
        <w:tc>
          <w:tcPr>
            <w:tcW w:w="156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政府信息公开工作年度报告</w:t>
            </w:r>
          </w:p>
        </w:tc>
        <w:tc>
          <w:tcPr>
            <w:tcW w:w="107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政府信息公开</w:t>
            </w:r>
          </w:p>
        </w:tc>
        <w:tc>
          <w:tcPr>
            <w:tcW w:w="281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政府信息公开工作年度报告</w:t>
            </w:r>
          </w:p>
        </w:tc>
        <w:tc>
          <w:tcPr>
            <w:tcW w:w="9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09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《中华人民共和国政府信息公开条例》</w:t>
            </w:r>
          </w:p>
        </w:tc>
        <w:tc>
          <w:tcPr>
            <w:tcW w:w="13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每年1月31日前</w:t>
            </w:r>
          </w:p>
        </w:tc>
        <w:tc>
          <w:tcPr>
            <w:tcW w:w="5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长期</w:t>
            </w:r>
          </w:p>
        </w:tc>
        <w:tc>
          <w:tcPr>
            <w:tcW w:w="1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荔浦市人民政府门户网站</w:t>
            </w:r>
          </w:p>
        </w:tc>
        <w:tc>
          <w:tcPr>
            <w:tcW w:w="9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9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861" w:hRule="atLeast"/>
        </w:trPr>
        <w:tc>
          <w:tcPr>
            <w:tcW w:w="38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11</w:t>
            </w:r>
          </w:p>
        </w:tc>
        <w:tc>
          <w:tcPr>
            <w:tcW w:w="156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部门预算、决算</w:t>
            </w:r>
          </w:p>
        </w:tc>
        <w:tc>
          <w:tcPr>
            <w:tcW w:w="107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财政预算、决算信息</w:t>
            </w:r>
          </w:p>
        </w:tc>
        <w:tc>
          <w:tcPr>
            <w:tcW w:w="281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荔浦市卫生健康系统部门预算、决算及执行情况</w:t>
            </w:r>
          </w:p>
        </w:tc>
        <w:tc>
          <w:tcPr>
            <w:tcW w:w="95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09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1.《中华人民共和国政府信息公开条例》</w:t>
            </w:r>
          </w:p>
        </w:tc>
        <w:tc>
          <w:tcPr>
            <w:tcW w:w="138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经本级政府财政部门批复的部门预算及报表，应当在批复后20日内</w:t>
            </w:r>
          </w:p>
        </w:tc>
        <w:tc>
          <w:tcPr>
            <w:tcW w:w="5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长期</w:t>
            </w:r>
          </w:p>
        </w:tc>
        <w:tc>
          <w:tcPr>
            <w:tcW w:w="13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荔浦市人民政府门户网站</w:t>
            </w:r>
          </w:p>
        </w:tc>
        <w:tc>
          <w:tcPr>
            <w:tcW w:w="97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荔浦市卫生健康局</w:t>
            </w:r>
          </w:p>
        </w:tc>
        <w:tc>
          <w:tcPr>
            <w:tcW w:w="39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i w:val="0"/>
          <w:caps w:val="0"/>
          <w:color w:val="auto"/>
          <w:spacing w:val="0"/>
          <w:sz w:val="36"/>
          <w:szCs w:val="36"/>
          <w:shd w:val="clear" w:fill="FFFFFF"/>
        </w:rPr>
        <w:t>荔浦市退役军人事务系统政府信息主动公开事项目录</w:t>
      </w:r>
    </w:p>
    <w:tbl>
      <w:tblPr>
        <w:tblStyle w:val="10"/>
        <w:tblW w:w="14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75"/>
        <w:gridCol w:w="1320"/>
        <w:gridCol w:w="975"/>
        <w:gridCol w:w="1952"/>
        <w:gridCol w:w="2632"/>
        <w:gridCol w:w="1323"/>
        <w:gridCol w:w="1391"/>
        <w:gridCol w:w="2195"/>
        <w:gridCol w:w="1446"/>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810" w:hRule="atLeast"/>
          <w:tblHeader/>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ascii="黑体" w:hAnsi="宋体" w:eastAsia="黑体" w:cs="黑体"/>
                <w:sz w:val="18"/>
                <w:szCs w:val="18"/>
              </w:rPr>
              <w:t>序号</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黑体" w:hAnsi="宋体" w:eastAsia="黑体" w:cs="黑体"/>
                <w:sz w:val="18"/>
                <w:szCs w:val="18"/>
              </w:rPr>
              <w:t>事项名称</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黑体" w:hAnsi="宋体" w:eastAsia="黑体" w:cs="黑体"/>
                <w:sz w:val="18"/>
                <w:szCs w:val="18"/>
              </w:rPr>
              <w:t>所属类型</w:t>
            </w: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黑体" w:hAnsi="宋体" w:eastAsia="黑体" w:cs="黑体"/>
                <w:sz w:val="18"/>
                <w:szCs w:val="18"/>
              </w:rPr>
              <w:t>公开内容</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黑体" w:hAnsi="宋体" w:eastAsia="黑体" w:cs="黑体"/>
                <w:sz w:val="18"/>
                <w:szCs w:val="18"/>
              </w:rPr>
              <w:t>公开依据</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黑体" w:hAnsi="宋体" w:eastAsia="黑体" w:cs="黑体"/>
                <w:sz w:val="18"/>
                <w:szCs w:val="18"/>
              </w:rPr>
              <w:t>公开时限</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黑体" w:hAnsi="宋体" w:eastAsia="黑体" w:cs="黑体"/>
                <w:sz w:val="18"/>
                <w:szCs w:val="18"/>
              </w:rPr>
              <w:t>公开期限</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黑体" w:hAnsi="宋体" w:eastAsia="黑体" w:cs="黑体"/>
                <w:sz w:val="18"/>
                <w:szCs w:val="18"/>
              </w:rPr>
              <w:t>公开渠道</w:t>
            </w:r>
          </w:p>
        </w:tc>
        <w:tc>
          <w:tcPr>
            <w:tcW w:w="144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黑体" w:hAnsi="宋体" w:eastAsia="黑体" w:cs="黑体"/>
                <w:sz w:val="18"/>
                <w:szCs w:val="18"/>
              </w:rPr>
              <w:t>未依法公开承担责任单位</w:t>
            </w:r>
          </w:p>
        </w:tc>
        <w:tc>
          <w:tcPr>
            <w:tcW w:w="6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黑体" w:hAnsi="宋体" w:eastAsia="黑体" w:cs="黑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5"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210"/>
              <w:jc w:val="both"/>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退役军人事务领域规范性文件</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行政规范性文件</w:t>
            </w: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退役军人事务领域规范性文件及相关配套文件</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w:t>
            </w: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0"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机关职能、机构设置、办公地址、办公时间、联系方式、负责人姓名</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机构概况</w:t>
            </w: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机构职能、机构设置、办公地址、办公时间、联系方式、负责人姓名</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w:t>
            </w: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25"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退役军人事务领域政务服务事项信息</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政务服务</w:t>
            </w: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退役军人事务部门办理事项的依据、条件、程序以及办理结果</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每年12月31日前</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广西数字政务一体化平台、荔浦市人民政府门户网站</w:t>
            </w:r>
          </w:p>
        </w:tc>
        <w:tc>
          <w:tcPr>
            <w:tcW w:w="144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w:t>
            </w: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63"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退役军人事务领域行政处罚信息</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行政处罚</w:t>
            </w: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退役军人事务部门负责办理的行政处罚事项的依据、条件、程序以及办理结果</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每年12月31日前</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w:t>
            </w: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w:t>
            </w:r>
          </w:p>
        </w:tc>
        <w:tc>
          <w:tcPr>
            <w:tcW w:w="97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财政预算、决算</w:t>
            </w: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退役军人事务部门预算、决算及执行情况</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3.《中华人民共和国预算法实施条例》</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1391"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219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46"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w:t>
            </w: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11"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w:t>
            </w:r>
          </w:p>
        </w:tc>
        <w:tc>
          <w:tcPr>
            <w:tcW w:w="975" w:type="dxa"/>
            <w:vMerge w:val="continue"/>
            <w:shd w:val="clear" w:color="auto" w:fill="auto"/>
            <w:tcMar>
              <w:top w:w="30" w:type="dxa"/>
              <w:left w:w="30" w:type="dxa"/>
              <w:bottom w:w="30" w:type="dxa"/>
              <w:right w:w="30" w:type="dxa"/>
            </w:tcMar>
            <w:vAlign w:val="center"/>
          </w:tcPr>
          <w:p>
            <w:pPr>
              <w:rPr>
                <w:rFonts w:hint="eastAsia" w:ascii="方正仿宋_GBK" w:hAnsi="方正仿宋_GBK" w:eastAsia="方正仿宋_GBK" w:cs="方正仿宋_GBK"/>
                <w:sz w:val="18"/>
                <w:szCs w:val="18"/>
              </w:rPr>
            </w:pP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“三公”经费开支情况</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3.《财政部关于推进部门所属单位预算公开工作的指导意见》（财预〔2021〕29号）</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1391" w:type="dxa"/>
            <w:vMerge w:val="continue"/>
            <w:shd w:val="clear" w:color="auto" w:fill="auto"/>
            <w:tcMar>
              <w:top w:w="30" w:type="dxa"/>
              <w:left w:w="30" w:type="dxa"/>
              <w:bottom w:w="30" w:type="dxa"/>
              <w:right w:w="30" w:type="dxa"/>
            </w:tcMar>
            <w:vAlign w:val="center"/>
          </w:tcPr>
          <w:p>
            <w:pPr>
              <w:rPr>
                <w:rFonts w:hint="eastAsia" w:ascii="方正仿宋_GBK" w:hAnsi="方正仿宋_GBK" w:eastAsia="方正仿宋_GBK" w:cs="方正仿宋_GBK"/>
                <w:sz w:val="18"/>
                <w:szCs w:val="18"/>
              </w:rPr>
            </w:pPr>
          </w:p>
        </w:tc>
        <w:tc>
          <w:tcPr>
            <w:tcW w:w="2195" w:type="dxa"/>
            <w:vMerge w:val="continue"/>
            <w:shd w:val="clear" w:color="auto" w:fill="auto"/>
            <w:tcMar>
              <w:top w:w="30" w:type="dxa"/>
              <w:left w:w="30" w:type="dxa"/>
              <w:bottom w:w="30" w:type="dxa"/>
              <w:right w:w="30" w:type="dxa"/>
            </w:tcMar>
            <w:vAlign w:val="center"/>
          </w:tcPr>
          <w:p>
            <w:pPr>
              <w:rPr>
                <w:rFonts w:hint="eastAsia" w:ascii="方正仿宋_GBK" w:hAnsi="方正仿宋_GBK" w:eastAsia="方正仿宋_GBK" w:cs="方正仿宋_GBK"/>
                <w:sz w:val="18"/>
                <w:szCs w:val="18"/>
              </w:rPr>
            </w:pPr>
          </w:p>
        </w:tc>
        <w:tc>
          <w:tcPr>
            <w:tcW w:w="1446" w:type="dxa"/>
            <w:vMerge w:val="continue"/>
            <w:shd w:val="clear" w:color="auto" w:fill="auto"/>
            <w:tcMar>
              <w:top w:w="30" w:type="dxa"/>
              <w:left w:w="30" w:type="dxa"/>
              <w:bottom w:w="30" w:type="dxa"/>
              <w:right w:w="30" w:type="dxa"/>
            </w:tcMar>
            <w:vAlign w:val="center"/>
          </w:tcPr>
          <w:p>
            <w:pPr>
              <w:jc w:val="center"/>
              <w:rPr>
                <w:rFonts w:hint="eastAsia" w:ascii="宋体"/>
                <w:sz w:val="24"/>
                <w:szCs w:val="24"/>
              </w:rPr>
            </w:pP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70"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单位政府采购意向</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政府采购项目名称、采购需求概况、预算金额、计划实施采购时间、落实政府采购政策功能情况等</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2.《广西壮族自治区财政厅关于进一步规范政府采购意向公开工作的通知》（桂财采〔2022〕84号）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3.《广西壮族自治区财政厅关于进一步做好政府采购信息发布工作的通知》（桂财采〔2024〕49号）</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政府采购意向公开时间应当尽量提前，原则上不得晚于采购公告发布前30日</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广西政府采购网、荔浦市人民政府门户网站</w:t>
            </w:r>
          </w:p>
        </w:tc>
        <w:tc>
          <w:tcPr>
            <w:tcW w:w="144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w:t>
            </w: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13"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单位政府采购信息发布</w:t>
            </w:r>
          </w:p>
        </w:tc>
        <w:tc>
          <w:tcPr>
            <w:tcW w:w="97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3.《财政部关于做好政府采购信息公开工作的通知》（财库〔2015〕135号）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4.《广西壮族自治区财政厅关于进一步做好政府采购信息发布工作的通知》（桂财采〔2024〕49号）</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pacing w:val="0"/>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招标公告、资格预审公告的公告期限为5个工作日；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竞争性谈判公告、竞争性磋商公告和询价公告的公告期限为3个工作日；中标、成交结果的公告期限为1个工作日；单一来源公示期限不得少于5个工作日</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广西政府采购网、荔浦市人民政府门户网站</w:t>
            </w:r>
          </w:p>
        </w:tc>
        <w:tc>
          <w:tcPr>
            <w:tcW w:w="144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荔浦市退役军人事务局、代理机构</w:t>
            </w: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1"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单位面向中小企业预留项目执行情况</w:t>
            </w:r>
          </w:p>
        </w:tc>
        <w:tc>
          <w:tcPr>
            <w:tcW w:w="975" w:type="dxa"/>
            <w:vMerge w:val="continue"/>
            <w:shd w:val="clear" w:color="auto" w:fill="auto"/>
            <w:tcMar>
              <w:top w:w="30" w:type="dxa"/>
              <w:left w:w="30" w:type="dxa"/>
              <w:bottom w:w="30" w:type="dxa"/>
              <w:right w:w="30" w:type="dxa"/>
            </w:tcMar>
            <w:vAlign w:val="center"/>
          </w:tcPr>
          <w:p>
            <w:pPr>
              <w:rPr>
                <w:rFonts w:hint="eastAsia" w:ascii="方正仿宋_GBK" w:hAnsi="方正仿宋_GBK" w:eastAsia="方正仿宋_GBK" w:cs="方正仿宋_GBK"/>
                <w:sz w:val="18"/>
                <w:szCs w:val="18"/>
              </w:rPr>
            </w:pP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项目名称、面向中小企业采购金额等</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1.《政府采购促进中小企业发展管理办法》（财库〔2020〕46号）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2.《广西壮族自治区财政厅广西壮族自治区工业和信息化厅关于贯彻落实政府采购促进中小企业发展管理办法的通知》（桂财采〔2021〕70号）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3.《广西壮族自治区财政厅关于贯彻落实政府采购支持中小企业发展政策的通知》（桂财采〔2022〕31号）</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pacing w:val="0"/>
                <w:sz w:val="18"/>
                <w:szCs w:val="18"/>
              </w:rPr>
              <w:t>主管预算单位应于每年的1月31日前向同级财政部门报送本部门上一年度面向中小企业预留份额和采购的具体情况，并在中国政府采购网广西分网公开预算项目执行情况</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广西政府采购网、荔浦市人民政府门户网站</w:t>
            </w:r>
          </w:p>
        </w:tc>
        <w:tc>
          <w:tcPr>
            <w:tcW w:w="144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w:t>
            </w: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1853"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公务员招录</w:t>
            </w:r>
          </w:p>
        </w:tc>
        <w:tc>
          <w:tcPr>
            <w:tcW w:w="97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人事信息</w:t>
            </w: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公务员招考录用相关信息</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2.《公务员录用规定》</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按自治区公务员考试统一规定时间公开</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按照规定期限公开</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荔浦市人民政府门户网站、广西人事考试网</w:t>
            </w:r>
          </w:p>
        </w:tc>
        <w:tc>
          <w:tcPr>
            <w:tcW w:w="1446"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w:t>
            </w:r>
          </w:p>
        </w:tc>
        <w:tc>
          <w:tcPr>
            <w:tcW w:w="641" w:type="dxa"/>
            <w:vMerge w:val="restart"/>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76"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公务员公开遴选</w:t>
            </w:r>
          </w:p>
        </w:tc>
        <w:tc>
          <w:tcPr>
            <w:tcW w:w="975" w:type="dxa"/>
            <w:vMerge w:val="continue"/>
            <w:shd w:val="clear" w:color="auto" w:fill="auto"/>
            <w:tcMar>
              <w:top w:w="30" w:type="dxa"/>
              <w:left w:w="30" w:type="dxa"/>
              <w:bottom w:w="30" w:type="dxa"/>
              <w:right w:w="30" w:type="dxa"/>
            </w:tcMar>
            <w:vAlign w:val="center"/>
          </w:tcPr>
          <w:p>
            <w:pPr>
              <w:rPr>
                <w:rFonts w:hint="eastAsia" w:ascii="方正仿宋_GBK" w:hAnsi="方正仿宋_GBK" w:eastAsia="方正仿宋_GBK" w:cs="方正仿宋_GBK"/>
                <w:sz w:val="18"/>
                <w:szCs w:val="18"/>
              </w:rPr>
            </w:pP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公务员公开遴选相关信息</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2.《公务员公开遴选办法》</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在自治区遴选统一规定时间公开</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发布时间不少于5个工作日</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荔浦市人民政府门户网站、广西人事考试网</w:t>
            </w:r>
          </w:p>
        </w:tc>
        <w:tc>
          <w:tcPr>
            <w:tcW w:w="1446" w:type="dxa"/>
            <w:vMerge w:val="continue"/>
            <w:shd w:val="clear" w:color="auto" w:fill="auto"/>
            <w:tcMar>
              <w:top w:w="30" w:type="dxa"/>
              <w:left w:w="30" w:type="dxa"/>
              <w:bottom w:w="30" w:type="dxa"/>
              <w:right w:w="30" w:type="dxa"/>
            </w:tcMar>
            <w:vAlign w:val="center"/>
          </w:tcPr>
          <w:p>
            <w:pPr>
              <w:jc w:val="center"/>
              <w:rPr>
                <w:rFonts w:hint="eastAsia" w:ascii="宋体"/>
                <w:sz w:val="24"/>
                <w:szCs w:val="24"/>
              </w:rPr>
            </w:pPr>
          </w:p>
        </w:tc>
        <w:tc>
          <w:tcPr>
            <w:tcW w:w="641" w:type="dxa"/>
            <w:vMerge w:val="continue"/>
            <w:shd w:val="clear" w:color="auto" w:fill="auto"/>
            <w:tcMar>
              <w:top w:w="30" w:type="dxa"/>
              <w:left w:w="30" w:type="dxa"/>
              <w:bottom w:w="30" w:type="dxa"/>
              <w:right w:w="30"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6"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1320"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事业单位招聘</w:t>
            </w:r>
          </w:p>
        </w:tc>
        <w:tc>
          <w:tcPr>
            <w:tcW w:w="975" w:type="dxa"/>
            <w:vMerge w:val="continue"/>
            <w:shd w:val="clear" w:color="auto" w:fill="auto"/>
            <w:tcMar>
              <w:top w:w="30" w:type="dxa"/>
              <w:left w:w="30" w:type="dxa"/>
              <w:bottom w:w="30" w:type="dxa"/>
              <w:right w:w="30" w:type="dxa"/>
            </w:tcMar>
            <w:vAlign w:val="center"/>
          </w:tcPr>
          <w:p>
            <w:pPr>
              <w:rPr>
                <w:rFonts w:hint="eastAsia" w:ascii="方正仿宋_GBK" w:hAnsi="方正仿宋_GBK" w:eastAsia="方正仿宋_GBK" w:cs="方正仿宋_GBK"/>
                <w:sz w:val="18"/>
                <w:szCs w:val="18"/>
              </w:rPr>
            </w:pP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事业单位招聘公告（含补充公告）</w:t>
            </w:r>
          </w:p>
        </w:tc>
        <w:tc>
          <w:tcPr>
            <w:tcW w:w="2632"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2.《事业单位人事管理条例》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3.《中共中央组织部人力资源社会保障部关于进一步做好事业单位公开招聘工作的通知》（人社部发〔2024〕57号）</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4.《广西壮族自治区人力资源和社会保障厅关于落实“放管服”改革精简事业单位增人手续的通知》（桂人社规〔2018〕27号）</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5.《中共广西壮族自治区委员会机构编制委员会办公室广西壮族自治区人力资源和社会保障厅关于进一步完善事业单位公开招聘工作的通知》（桂人社规〔2021〕7号）</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在公开招聘启动正式报名之前发布</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不少于3个月</w:t>
            </w:r>
          </w:p>
        </w:tc>
        <w:tc>
          <w:tcPr>
            <w:tcW w:w="219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荔浦市人民政府门户网站、广西人事考试网</w:t>
            </w:r>
          </w:p>
        </w:tc>
        <w:tc>
          <w:tcPr>
            <w:tcW w:w="1446" w:type="dxa"/>
            <w:vMerge w:val="continue"/>
            <w:shd w:val="clear" w:color="auto" w:fill="auto"/>
            <w:tcMar>
              <w:top w:w="30" w:type="dxa"/>
              <w:left w:w="30" w:type="dxa"/>
              <w:bottom w:w="30" w:type="dxa"/>
              <w:right w:w="30" w:type="dxa"/>
            </w:tcMar>
            <w:vAlign w:val="center"/>
          </w:tcPr>
          <w:p>
            <w:pPr>
              <w:jc w:val="center"/>
              <w:rPr>
                <w:rFonts w:hint="eastAsia" w:ascii="宋体"/>
                <w:sz w:val="24"/>
                <w:szCs w:val="24"/>
              </w:rPr>
            </w:pPr>
          </w:p>
        </w:tc>
        <w:tc>
          <w:tcPr>
            <w:tcW w:w="641" w:type="dxa"/>
            <w:vMerge w:val="continue"/>
            <w:shd w:val="clear" w:color="auto" w:fill="auto"/>
            <w:tcMar>
              <w:top w:w="30" w:type="dxa"/>
              <w:left w:w="30" w:type="dxa"/>
              <w:bottom w:w="30" w:type="dxa"/>
              <w:right w:w="30"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18"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9"/>
                <w:szCs w:val="19"/>
              </w:rPr>
              <w:t>13</w:t>
            </w:r>
          </w:p>
        </w:tc>
        <w:tc>
          <w:tcPr>
            <w:tcW w:w="1320" w:type="dxa"/>
            <w:vMerge w:val="continue"/>
            <w:shd w:val="clear" w:color="auto" w:fill="auto"/>
            <w:tcMar>
              <w:top w:w="30" w:type="dxa"/>
              <w:left w:w="30" w:type="dxa"/>
              <w:bottom w:w="30" w:type="dxa"/>
              <w:right w:w="30" w:type="dxa"/>
            </w:tcMar>
            <w:vAlign w:val="center"/>
          </w:tcPr>
          <w:p>
            <w:pPr>
              <w:rPr>
                <w:rFonts w:hint="eastAsia" w:ascii="宋体"/>
                <w:sz w:val="24"/>
                <w:szCs w:val="24"/>
              </w:rPr>
            </w:pPr>
          </w:p>
        </w:tc>
        <w:tc>
          <w:tcPr>
            <w:tcW w:w="975" w:type="dxa"/>
            <w:vMerge w:val="continue"/>
            <w:shd w:val="clear" w:color="auto" w:fill="auto"/>
            <w:tcMar>
              <w:top w:w="30" w:type="dxa"/>
              <w:left w:w="30" w:type="dxa"/>
              <w:bottom w:w="30" w:type="dxa"/>
              <w:right w:w="30" w:type="dxa"/>
            </w:tcMar>
            <w:vAlign w:val="center"/>
          </w:tcPr>
          <w:p>
            <w:pPr>
              <w:rPr>
                <w:rFonts w:hint="eastAsia" w:ascii="宋体"/>
                <w:sz w:val="24"/>
                <w:szCs w:val="24"/>
              </w:rPr>
            </w:pP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事业单位招聘结果</w:t>
            </w:r>
          </w:p>
        </w:tc>
        <w:tc>
          <w:tcPr>
            <w:tcW w:w="2632" w:type="dxa"/>
            <w:vMerge w:val="continue"/>
            <w:shd w:val="clear" w:color="auto" w:fill="auto"/>
            <w:tcMar>
              <w:top w:w="30" w:type="dxa"/>
              <w:left w:w="30" w:type="dxa"/>
              <w:bottom w:w="30" w:type="dxa"/>
              <w:right w:w="30" w:type="dxa"/>
            </w:tcMar>
            <w:vAlign w:val="center"/>
          </w:tcPr>
          <w:p>
            <w:pPr>
              <w:rPr>
                <w:rFonts w:hint="eastAsia" w:ascii="宋体"/>
                <w:sz w:val="24"/>
                <w:szCs w:val="24"/>
              </w:rPr>
            </w:pP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信息形成或变更之日起</w:t>
            </w:r>
            <w:r>
              <w:rPr>
                <w:rFonts w:hint="default" w:ascii="Times New Roman" w:hAnsi="Times New Roman" w:cs="Times New Roman"/>
                <w:sz w:val="19"/>
                <w:szCs w:val="19"/>
              </w:rPr>
              <w:t>20</w:t>
            </w:r>
            <w:r>
              <w:rPr>
                <w:rFonts w:hint="eastAsia" w:ascii="方正仿宋_GBK" w:hAnsi="方正仿宋_GBK" w:eastAsia="方正仿宋_GBK" w:cs="方正仿宋_GBK"/>
                <w:sz w:val="19"/>
                <w:szCs w:val="19"/>
              </w:rPr>
              <w:t>个工作日内公开</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不少于</w:t>
            </w:r>
            <w:r>
              <w:rPr>
                <w:rFonts w:hint="default" w:ascii="Times New Roman" w:hAnsi="Times New Roman" w:cs="Times New Roman"/>
                <w:sz w:val="19"/>
                <w:szCs w:val="19"/>
              </w:rPr>
              <w:t>7</w:t>
            </w:r>
            <w:r>
              <w:rPr>
                <w:rFonts w:hint="eastAsia" w:ascii="方正仿宋_GBK" w:hAnsi="方正仿宋_GBK" w:eastAsia="方正仿宋_GBK" w:cs="方正仿宋_GBK"/>
                <w:sz w:val="19"/>
                <w:szCs w:val="19"/>
              </w:rPr>
              <w:t>日且不少于</w:t>
            </w:r>
            <w:r>
              <w:rPr>
                <w:rFonts w:hint="default" w:ascii="Times New Roman" w:hAnsi="Times New Roman" w:cs="Times New Roman"/>
                <w:sz w:val="19"/>
                <w:szCs w:val="19"/>
              </w:rPr>
              <w:t>5</w:t>
            </w:r>
            <w:r>
              <w:rPr>
                <w:rFonts w:hint="eastAsia" w:ascii="方正仿宋_GBK" w:hAnsi="方正仿宋_GBK" w:eastAsia="方正仿宋_GBK" w:cs="方正仿宋_GBK"/>
                <w:sz w:val="19"/>
                <w:szCs w:val="19"/>
              </w:rPr>
              <w:t>个工作日</w:t>
            </w:r>
          </w:p>
        </w:tc>
        <w:tc>
          <w:tcPr>
            <w:tcW w:w="2195" w:type="dxa"/>
            <w:vMerge w:val="continue"/>
            <w:shd w:val="clear" w:color="auto" w:fill="auto"/>
            <w:tcMar>
              <w:top w:w="30" w:type="dxa"/>
              <w:left w:w="30" w:type="dxa"/>
              <w:bottom w:w="30" w:type="dxa"/>
              <w:right w:w="30" w:type="dxa"/>
            </w:tcMar>
            <w:vAlign w:val="center"/>
          </w:tcPr>
          <w:p>
            <w:pPr>
              <w:rPr>
                <w:rFonts w:hint="eastAsia" w:ascii="宋体"/>
                <w:sz w:val="24"/>
                <w:szCs w:val="24"/>
              </w:rPr>
            </w:pPr>
          </w:p>
        </w:tc>
        <w:tc>
          <w:tcPr>
            <w:tcW w:w="1446" w:type="dxa"/>
            <w:vMerge w:val="continue"/>
            <w:shd w:val="clear" w:color="auto" w:fill="auto"/>
            <w:tcMar>
              <w:top w:w="30" w:type="dxa"/>
              <w:left w:w="30" w:type="dxa"/>
              <w:bottom w:w="30" w:type="dxa"/>
              <w:right w:w="30" w:type="dxa"/>
            </w:tcMar>
            <w:vAlign w:val="center"/>
          </w:tcPr>
          <w:p>
            <w:pPr>
              <w:jc w:val="center"/>
              <w:rPr>
                <w:rFonts w:hint="eastAsia" w:ascii="宋体"/>
                <w:sz w:val="24"/>
                <w:szCs w:val="24"/>
              </w:rPr>
            </w:pPr>
          </w:p>
        </w:tc>
        <w:tc>
          <w:tcPr>
            <w:tcW w:w="641" w:type="dxa"/>
            <w:vMerge w:val="continue"/>
            <w:shd w:val="clear" w:color="auto" w:fill="auto"/>
            <w:tcMar>
              <w:top w:w="30" w:type="dxa"/>
              <w:left w:w="30" w:type="dxa"/>
              <w:bottom w:w="30" w:type="dxa"/>
              <w:right w:w="30"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80"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9"/>
                <w:szCs w:val="19"/>
              </w:rPr>
              <w:t>14</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退役军人事务领域促进就业创业相关方面的政策措施</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乡村振兴、教育、医疗、社会保障、促进就业等方面的政策、措施</w:t>
            </w: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退役军人事务部门促进就业创业等方面的政策、措施</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《中华人民共和国政府信息公开条例》</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信息形成或变更之日起</w:t>
            </w:r>
            <w:r>
              <w:rPr>
                <w:rFonts w:hint="default" w:ascii="Times New Roman" w:hAnsi="Times New Roman" w:cs="Times New Roman"/>
                <w:sz w:val="19"/>
                <w:szCs w:val="19"/>
              </w:rPr>
              <w:t>20</w:t>
            </w:r>
            <w:r>
              <w:rPr>
                <w:rFonts w:hint="eastAsia" w:ascii="方正仿宋_GBK" w:hAnsi="方正仿宋_GBK" w:eastAsia="方正仿宋_GBK" w:cs="方正仿宋_GBK"/>
                <w:sz w:val="19"/>
                <w:szCs w:val="19"/>
              </w:rPr>
              <w:t>个工作日内公开</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长期</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荔浦市人民政府门户网站</w:t>
            </w:r>
          </w:p>
        </w:tc>
        <w:tc>
          <w:tcPr>
            <w:tcW w:w="144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w:t>
            </w: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80"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9"/>
                <w:szCs w:val="19"/>
              </w:rPr>
              <w:t>15</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法治政府建设年度报告</w:t>
            </w:r>
          </w:p>
        </w:tc>
        <w:tc>
          <w:tcPr>
            <w:tcW w:w="9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法治建设</w:t>
            </w: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法治政府建设年度报告</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cs="Times New Roman"/>
                <w:sz w:val="19"/>
                <w:szCs w:val="19"/>
              </w:rPr>
              <w:t>1.</w:t>
            </w:r>
            <w:r>
              <w:rPr>
                <w:rFonts w:hint="eastAsia" w:ascii="方正仿宋_GBK" w:hAnsi="方正仿宋_GBK" w:eastAsia="方正仿宋_GBK" w:cs="方正仿宋_GBK"/>
                <w:sz w:val="19"/>
                <w:szCs w:val="19"/>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cs="Times New Roman"/>
                <w:sz w:val="19"/>
                <w:szCs w:val="19"/>
              </w:rPr>
              <w:t>2.</w:t>
            </w:r>
            <w:r>
              <w:rPr>
                <w:rFonts w:hint="eastAsia" w:ascii="方正仿宋_GBK" w:hAnsi="方正仿宋_GBK" w:eastAsia="方正仿宋_GBK" w:cs="方正仿宋_GBK"/>
                <w:sz w:val="19"/>
                <w:szCs w:val="19"/>
              </w:rPr>
              <w:t>《法治政府建设与责任落实督察工作规定》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cs="Times New Roman"/>
                <w:sz w:val="19"/>
                <w:szCs w:val="19"/>
              </w:rPr>
              <w:t>3.</w:t>
            </w:r>
            <w:r>
              <w:rPr>
                <w:rFonts w:hint="eastAsia" w:ascii="方正仿宋_GBK" w:hAnsi="方正仿宋_GBK" w:eastAsia="方正仿宋_GBK" w:cs="方正仿宋_GBK"/>
                <w:sz w:val="19"/>
                <w:szCs w:val="19"/>
              </w:rPr>
              <w:t>《广西壮族自治区党委依法治区办关于进一步规范全区法治政府建设年度报告发布工作的通知》（桂法办通〔</w:t>
            </w:r>
            <w:r>
              <w:rPr>
                <w:rFonts w:hint="default" w:ascii="Times New Roman" w:hAnsi="Times New Roman" w:cs="Times New Roman"/>
                <w:sz w:val="19"/>
                <w:szCs w:val="19"/>
              </w:rPr>
              <w:t>2024</w:t>
            </w:r>
            <w:r>
              <w:rPr>
                <w:rFonts w:hint="eastAsia" w:ascii="方正仿宋_GBK" w:hAnsi="方正仿宋_GBK" w:eastAsia="方正仿宋_GBK" w:cs="方正仿宋_GBK"/>
                <w:sz w:val="19"/>
                <w:szCs w:val="19"/>
              </w:rPr>
              <w:t>〕</w:t>
            </w:r>
            <w:r>
              <w:rPr>
                <w:rFonts w:hint="default" w:ascii="Times New Roman" w:hAnsi="Times New Roman" w:cs="Times New Roman"/>
                <w:sz w:val="19"/>
                <w:szCs w:val="19"/>
              </w:rPr>
              <w:t>6</w:t>
            </w:r>
            <w:r>
              <w:rPr>
                <w:rFonts w:hint="eastAsia" w:ascii="方正仿宋_GBK" w:hAnsi="方正仿宋_GBK" w:eastAsia="方正仿宋_GBK" w:cs="方正仿宋_GBK"/>
                <w:sz w:val="19"/>
                <w:szCs w:val="19"/>
              </w:rPr>
              <w:t>号）</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每年</w:t>
            </w:r>
            <w:r>
              <w:rPr>
                <w:rFonts w:hint="default" w:ascii="Times New Roman" w:hAnsi="Times New Roman" w:cs="Times New Roman"/>
                <w:sz w:val="19"/>
                <w:szCs w:val="19"/>
              </w:rPr>
              <w:t>4</w:t>
            </w:r>
            <w:r>
              <w:rPr>
                <w:rFonts w:hint="eastAsia" w:ascii="方正仿宋_GBK" w:hAnsi="方正仿宋_GBK" w:eastAsia="方正仿宋_GBK" w:cs="方正仿宋_GBK"/>
                <w:sz w:val="19"/>
                <w:szCs w:val="19"/>
              </w:rPr>
              <w:t>月</w:t>
            </w:r>
            <w:r>
              <w:rPr>
                <w:rFonts w:hint="default" w:ascii="Times New Roman" w:hAnsi="Times New Roman" w:cs="Times New Roman"/>
                <w:sz w:val="19"/>
                <w:szCs w:val="19"/>
              </w:rPr>
              <w:t>1</w:t>
            </w:r>
            <w:r>
              <w:rPr>
                <w:rFonts w:hint="eastAsia" w:ascii="方正仿宋_GBK" w:hAnsi="方正仿宋_GBK" w:eastAsia="方正仿宋_GBK" w:cs="方正仿宋_GBK"/>
                <w:sz w:val="19"/>
                <w:szCs w:val="19"/>
              </w:rPr>
              <w:t>日之前</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长期</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荔浦市人民政府门户网站</w:t>
            </w:r>
          </w:p>
        </w:tc>
        <w:tc>
          <w:tcPr>
            <w:tcW w:w="144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w:t>
            </w: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66"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9"/>
                <w:szCs w:val="19"/>
              </w:rPr>
              <w:t>16</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人大代表建议</w:t>
            </w:r>
          </w:p>
        </w:tc>
        <w:tc>
          <w:tcPr>
            <w:tcW w:w="97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建议提案</w:t>
            </w: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由县级以上退役军人事务部门答复的人大代表建议、应当公开答复内容</w:t>
            </w:r>
          </w:p>
        </w:tc>
        <w:tc>
          <w:tcPr>
            <w:tcW w:w="2632"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cs="Times New Roman"/>
                <w:sz w:val="19"/>
                <w:szCs w:val="19"/>
              </w:rPr>
              <w:t>1.</w:t>
            </w:r>
            <w:r>
              <w:rPr>
                <w:rFonts w:hint="eastAsia" w:ascii="方正仿宋_GBK" w:hAnsi="方正仿宋_GBK" w:eastAsia="方正仿宋_GBK" w:cs="方正仿宋_GBK"/>
                <w:sz w:val="19"/>
                <w:szCs w:val="19"/>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cs="Times New Roman"/>
                <w:sz w:val="19"/>
                <w:szCs w:val="19"/>
              </w:rPr>
              <w:t>2.</w:t>
            </w:r>
            <w:r>
              <w:rPr>
                <w:rFonts w:hint="eastAsia" w:ascii="方正仿宋_GBK" w:hAnsi="方正仿宋_GBK" w:eastAsia="方正仿宋_GBK" w:cs="方正仿宋_GBK"/>
                <w:sz w:val="19"/>
                <w:szCs w:val="19"/>
              </w:rPr>
              <w:t>《广西壮族自治区人民代表大会建议、批评和意见工作条例》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Times New Roman" w:hAnsi="Times New Roman" w:cs="Times New Roman"/>
                <w:sz w:val="19"/>
                <w:szCs w:val="19"/>
              </w:rPr>
              <w:t>3.</w:t>
            </w:r>
            <w:r>
              <w:rPr>
                <w:rFonts w:hint="eastAsia" w:ascii="方正仿宋_GBK" w:hAnsi="方正仿宋_GBK" w:eastAsia="方正仿宋_GBK" w:cs="方正仿宋_GBK"/>
                <w:sz w:val="19"/>
                <w:szCs w:val="19"/>
              </w:rPr>
              <w:t>《广西壮族自治区人民政府办公厅关于做好自治区人大代表建议和自治区政协委员提案公开工作的通知》（桂政办发〔</w:t>
            </w:r>
            <w:r>
              <w:rPr>
                <w:rFonts w:hint="default" w:ascii="Times New Roman" w:hAnsi="Times New Roman" w:cs="Times New Roman"/>
                <w:sz w:val="19"/>
                <w:szCs w:val="19"/>
              </w:rPr>
              <w:t>2017</w:t>
            </w:r>
            <w:r>
              <w:rPr>
                <w:rFonts w:hint="eastAsia" w:ascii="方正仿宋_GBK" w:hAnsi="方正仿宋_GBK" w:eastAsia="方正仿宋_GBK" w:cs="方正仿宋_GBK"/>
                <w:sz w:val="19"/>
                <w:szCs w:val="19"/>
              </w:rPr>
              <w:t>〕</w:t>
            </w:r>
            <w:r>
              <w:rPr>
                <w:rFonts w:hint="default" w:ascii="Times New Roman" w:hAnsi="Times New Roman" w:cs="Times New Roman"/>
                <w:sz w:val="19"/>
                <w:szCs w:val="19"/>
              </w:rPr>
              <w:t>189</w:t>
            </w:r>
            <w:r>
              <w:rPr>
                <w:rFonts w:hint="eastAsia" w:ascii="方正仿宋_GBK" w:hAnsi="方正仿宋_GBK" w:eastAsia="方正仿宋_GBK" w:cs="方正仿宋_GBK"/>
                <w:sz w:val="19"/>
                <w:szCs w:val="19"/>
              </w:rPr>
              <w:t>号）</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信息形成或变更之日起</w:t>
            </w:r>
            <w:r>
              <w:rPr>
                <w:rFonts w:hint="default" w:ascii="Times New Roman" w:hAnsi="Times New Roman" w:cs="Times New Roman"/>
                <w:sz w:val="19"/>
                <w:szCs w:val="19"/>
              </w:rPr>
              <w:t>20</w:t>
            </w:r>
            <w:r>
              <w:rPr>
                <w:rFonts w:hint="eastAsia" w:ascii="方正仿宋_GBK" w:hAnsi="方正仿宋_GBK" w:eastAsia="方正仿宋_GBK" w:cs="方正仿宋_GBK"/>
                <w:sz w:val="19"/>
                <w:szCs w:val="19"/>
              </w:rPr>
              <w:t>个工作日内公开</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长期</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荔浦市人民政府门户网站</w:t>
            </w:r>
          </w:p>
        </w:tc>
        <w:tc>
          <w:tcPr>
            <w:tcW w:w="144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w:t>
            </w: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9"/>
                <w:szCs w:val="19"/>
              </w:rPr>
              <w:t>17</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政协委员提案</w:t>
            </w:r>
          </w:p>
        </w:tc>
        <w:tc>
          <w:tcPr>
            <w:tcW w:w="975" w:type="dxa"/>
            <w:vMerge w:val="continue"/>
            <w:shd w:val="clear" w:color="auto" w:fill="auto"/>
            <w:tcMar>
              <w:top w:w="30" w:type="dxa"/>
              <w:left w:w="30" w:type="dxa"/>
              <w:bottom w:w="30" w:type="dxa"/>
              <w:right w:w="30" w:type="dxa"/>
            </w:tcMar>
            <w:vAlign w:val="center"/>
          </w:tcPr>
          <w:p>
            <w:pPr>
              <w:rPr>
                <w:rFonts w:hint="eastAsia" w:ascii="宋体"/>
                <w:sz w:val="24"/>
                <w:szCs w:val="24"/>
              </w:rPr>
            </w:pP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由县级以上退役军人事务部门答复的政协委员提案、应当公开答复内容</w:t>
            </w:r>
          </w:p>
        </w:tc>
        <w:tc>
          <w:tcPr>
            <w:tcW w:w="2632" w:type="dxa"/>
            <w:vMerge w:val="continue"/>
            <w:shd w:val="clear" w:color="auto" w:fill="auto"/>
            <w:tcMar>
              <w:top w:w="30" w:type="dxa"/>
              <w:left w:w="30" w:type="dxa"/>
              <w:bottom w:w="30" w:type="dxa"/>
              <w:right w:w="30" w:type="dxa"/>
            </w:tcMar>
            <w:vAlign w:val="center"/>
          </w:tcPr>
          <w:p>
            <w:pPr>
              <w:rPr>
                <w:rFonts w:hint="eastAsia" w:ascii="宋体"/>
                <w:sz w:val="24"/>
                <w:szCs w:val="24"/>
              </w:rPr>
            </w:pP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信息形成或变更之日起</w:t>
            </w:r>
            <w:r>
              <w:rPr>
                <w:rFonts w:hint="default" w:ascii="Times New Roman" w:hAnsi="Times New Roman" w:cs="Times New Roman"/>
                <w:sz w:val="19"/>
                <w:szCs w:val="19"/>
              </w:rPr>
              <w:t>20</w:t>
            </w:r>
            <w:r>
              <w:rPr>
                <w:rFonts w:hint="eastAsia" w:ascii="方正仿宋_GBK" w:hAnsi="方正仿宋_GBK" w:eastAsia="方正仿宋_GBK" w:cs="方正仿宋_GBK"/>
                <w:sz w:val="19"/>
                <w:szCs w:val="19"/>
              </w:rPr>
              <w:t>个工作日内公开</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长期</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荔浦市人民政府门户网站</w:t>
            </w:r>
          </w:p>
        </w:tc>
        <w:tc>
          <w:tcPr>
            <w:tcW w:w="144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w:t>
            </w: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15"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9"/>
                <w:szCs w:val="19"/>
              </w:rPr>
              <w:t>18</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政府信息公开指南</w:t>
            </w:r>
          </w:p>
        </w:tc>
        <w:tc>
          <w:tcPr>
            <w:tcW w:w="97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政府信息公开</w:t>
            </w: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政府信息主动公开、依申请公开有关情况、监督方式等</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《中华人民共和国政府信息公开条例》</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信息形成或变更之日起</w:t>
            </w:r>
            <w:r>
              <w:rPr>
                <w:rFonts w:hint="default" w:ascii="Times New Roman" w:hAnsi="Times New Roman" w:cs="Times New Roman"/>
                <w:sz w:val="19"/>
                <w:szCs w:val="19"/>
              </w:rPr>
              <w:t>20</w:t>
            </w:r>
            <w:r>
              <w:rPr>
                <w:rFonts w:hint="eastAsia" w:ascii="方正仿宋_GBK" w:hAnsi="方正仿宋_GBK" w:eastAsia="方正仿宋_GBK" w:cs="方正仿宋_GBK"/>
                <w:sz w:val="19"/>
                <w:szCs w:val="19"/>
              </w:rPr>
              <w:t>个工作日内公开</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长期</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荔浦市人民政府门户网站</w:t>
            </w:r>
          </w:p>
        </w:tc>
        <w:tc>
          <w:tcPr>
            <w:tcW w:w="144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w:t>
            </w: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15"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pPr>
            <w:r>
              <w:rPr>
                <w:rFonts w:hint="default" w:ascii="Times New Roman" w:hAnsi="Times New Roman" w:cs="Times New Roman"/>
                <w:sz w:val="19"/>
                <w:szCs w:val="19"/>
              </w:rPr>
              <w:t>19</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政府信息主动公开事项目录</w:t>
            </w:r>
          </w:p>
        </w:tc>
        <w:tc>
          <w:tcPr>
            <w:tcW w:w="975" w:type="dxa"/>
            <w:vMerge w:val="continue"/>
            <w:shd w:val="clear" w:color="auto" w:fill="auto"/>
            <w:tcMar>
              <w:top w:w="30" w:type="dxa"/>
              <w:left w:w="30" w:type="dxa"/>
              <w:bottom w:w="30" w:type="dxa"/>
              <w:right w:w="30" w:type="dxa"/>
            </w:tcMar>
            <w:vAlign w:val="center"/>
          </w:tcPr>
          <w:p>
            <w:pPr>
              <w:rPr>
                <w:rFonts w:hint="eastAsia" w:ascii="宋体"/>
                <w:sz w:val="24"/>
                <w:szCs w:val="24"/>
              </w:rPr>
            </w:pP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政府信息主动公开事项目录</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《中华人民共和国政府信息公开条例》</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信息形成或变更之日起</w:t>
            </w:r>
            <w:r>
              <w:rPr>
                <w:rFonts w:hint="default" w:ascii="Times New Roman" w:hAnsi="Times New Roman" w:cs="Times New Roman"/>
                <w:sz w:val="19"/>
                <w:szCs w:val="19"/>
              </w:rPr>
              <w:t>20</w:t>
            </w:r>
            <w:r>
              <w:rPr>
                <w:rFonts w:hint="eastAsia" w:ascii="方正仿宋_GBK" w:hAnsi="方正仿宋_GBK" w:eastAsia="方正仿宋_GBK" w:cs="方正仿宋_GBK"/>
                <w:sz w:val="19"/>
                <w:szCs w:val="19"/>
              </w:rPr>
              <w:t>个工作日内公开</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长期</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荔浦市人民政府门户网站</w:t>
            </w:r>
          </w:p>
        </w:tc>
        <w:tc>
          <w:tcPr>
            <w:tcW w:w="144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w:t>
            </w: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30" w:hRule="atLeast"/>
        </w:trPr>
        <w:tc>
          <w:tcPr>
            <w:tcW w:w="6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eastAsia="方正仿宋_GBK" w:cs="Times New Roman"/>
                <w:sz w:val="19"/>
                <w:szCs w:val="19"/>
              </w:rPr>
              <w:t>20</w:t>
            </w:r>
          </w:p>
        </w:tc>
        <w:tc>
          <w:tcPr>
            <w:tcW w:w="132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政府信息公开工作年度报告</w:t>
            </w:r>
          </w:p>
        </w:tc>
        <w:tc>
          <w:tcPr>
            <w:tcW w:w="975" w:type="dxa"/>
            <w:vMerge w:val="continue"/>
            <w:shd w:val="clear" w:color="auto" w:fill="auto"/>
            <w:tcMar>
              <w:top w:w="30" w:type="dxa"/>
              <w:left w:w="30" w:type="dxa"/>
              <w:bottom w:w="30" w:type="dxa"/>
              <w:right w:w="30" w:type="dxa"/>
            </w:tcMar>
            <w:vAlign w:val="center"/>
          </w:tcPr>
          <w:p>
            <w:pPr>
              <w:rPr>
                <w:rFonts w:hint="eastAsia" w:ascii="宋体"/>
                <w:sz w:val="24"/>
                <w:szCs w:val="24"/>
              </w:rPr>
            </w:pPr>
          </w:p>
        </w:tc>
        <w:tc>
          <w:tcPr>
            <w:tcW w:w="195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政府信息公开工作年度报告</w:t>
            </w:r>
          </w:p>
        </w:tc>
        <w:tc>
          <w:tcPr>
            <w:tcW w:w="2632"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《中华人民共和国政府信息公开条例》</w:t>
            </w:r>
          </w:p>
        </w:tc>
        <w:tc>
          <w:tcPr>
            <w:tcW w:w="1323"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每年</w:t>
            </w:r>
            <w:r>
              <w:rPr>
                <w:rFonts w:hint="default" w:ascii="Times New Roman" w:hAnsi="Times New Roman" w:cs="Times New Roman"/>
                <w:sz w:val="19"/>
                <w:szCs w:val="19"/>
              </w:rPr>
              <w:t>1</w:t>
            </w:r>
            <w:r>
              <w:rPr>
                <w:rFonts w:hint="eastAsia" w:ascii="方正仿宋_GBK" w:hAnsi="方正仿宋_GBK" w:eastAsia="方正仿宋_GBK" w:cs="方正仿宋_GBK"/>
                <w:sz w:val="19"/>
                <w:szCs w:val="19"/>
              </w:rPr>
              <w:t>月</w:t>
            </w:r>
            <w:r>
              <w:rPr>
                <w:rFonts w:hint="default" w:ascii="Times New Roman" w:hAnsi="Times New Roman" w:cs="Times New Roman"/>
                <w:sz w:val="19"/>
                <w:szCs w:val="19"/>
              </w:rPr>
              <w:t>31</w:t>
            </w:r>
            <w:r>
              <w:rPr>
                <w:rFonts w:hint="eastAsia" w:ascii="方正仿宋_GBK" w:hAnsi="方正仿宋_GBK" w:eastAsia="方正仿宋_GBK" w:cs="方正仿宋_GBK"/>
                <w:sz w:val="19"/>
                <w:szCs w:val="19"/>
              </w:rPr>
              <w:t>日之前</w:t>
            </w:r>
          </w:p>
        </w:tc>
        <w:tc>
          <w:tcPr>
            <w:tcW w:w="139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长期</w:t>
            </w:r>
          </w:p>
        </w:tc>
        <w:tc>
          <w:tcPr>
            <w:tcW w:w="21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方正仿宋_GBK" w:hAnsi="方正仿宋_GBK" w:eastAsia="方正仿宋_GBK" w:cs="方正仿宋_GBK"/>
                <w:sz w:val="19"/>
                <w:szCs w:val="19"/>
              </w:rPr>
              <w:t>荔浦市人民政府门户网站</w:t>
            </w:r>
          </w:p>
        </w:tc>
        <w:tc>
          <w:tcPr>
            <w:tcW w:w="1446"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9"/>
                <w:szCs w:val="19"/>
              </w:rPr>
              <w:t>荔浦市退役军人事务局</w:t>
            </w:r>
          </w:p>
        </w:tc>
        <w:tc>
          <w:tcPr>
            <w:tcW w:w="641"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left"/>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i w:val="0"/>
          <w:caps w:val="0"/>
          <w:color w:val="auto"/>
          <w:spacing w:val="0"/>
          <w:sz w:val="36"/>
          <w:szCs w:val="36"/>
          <w:shd w:val="clear" w:fill="FFFFFF"/>
        </w:rPr>
        <w:t>荔浦市应急管理局政府信息主动公开事项目录</w:t>
      </w:r>
    </w:p>
    <w:tbl>
      <w:tblPr>
        <w:tblStyle w:val="10"/>
        <w:tblW w:w="14621"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2"/>
        <w:gridCol w:w="1476"/>
        <w:gridCol w:w="884"/>
        <w:gridCol w:w="1823"/>
        <w:gridCol w:w="1278"/>
        <w:gridCol w:w="2847"/>
        <w:gridCol w:w="1254"/>
        <w:gridCol w:w="901"/>
        <w:gridCol w:w="990"/>
        <w:gridCol w:w="1162"/>
        <w:gridCol w:w="147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blHeader/>
        </w:trPr>
        <w:tc>
          <w:tcPr>
            <w:tcW w:w="532" w:type="dxa"/>
            <w:tcBorders>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序号</w:t>
            </w:r>
          </w:p>
        </w:tc>
        <w:tc>
          <w:tcPr>
            <w:tcW w:w="1476"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事项名称</w:t>
            </w:r>
          </w:p>
        </w:tc>
        <w:tc>
          <w:tcPr>
            <w:tcW w:w="884"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所属类型</w:t>
            </w:r>
          </w:p>
        </w:tc>
        <w:tc>
          <w:tcPr>
            <w:tcW w:w="1823"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公开内容</w:t>
            </w:r>
          </w:p>
        </w:tc>
        <w:tc>
          <w:tcPr>
            <w:tcW w:w="1278"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公开主体</w:t>
            </w:r>
          </w:p>
        </w:tc>
        <w:tc>
          <w:tcPr>
            <w:tcW w:w="2847"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公开依据</w:t>
            </w:r>
          </w:p>
        </w:tc>
        <w:tc>
          <w:tcPr>
            <w:tcW w:w="1254"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公开时限</w:t>
            </w:r>
          </w:p>
        </w:tc>
        <w:tc>
          <w:tcPr>
            <w:tcW w:w="901"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公开期限</w:t>
            </w:r>
          </w:p>
        </w:tc>
        <w:tc>
          <w:tcPr>
            <w:tcW w:w="990"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公开渠道</w:t>
            </w:r>
          </w:p>
        </w:tc>
        <w:tc>
          <w:tcPr>
            <w:tcW w:w="1162"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未依法公开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承担责任单位</w:t>
            </w:r>
          </w:p>
        </w:tc>
        <w:tc>
          <w:tcPr>
            <w:tcW w:w="1474" w:type="dxa"/>
            <w:tcBorders>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1</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方正仿宋_GBK" w:hAnsi="方正仿宋_GBK" w:eastAsia="方正仿宋_GBK" w:cs="方正仿宋_GBK"/>
                <w:sz w:val="18"/>
                <w:szCs w:val="18"/>
              </w:rPr>
              <w:t>应急管理领域规范性文件</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行政规范性文件</w:t>
            </w: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应急管理领域规范性文件及相关配套文件</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412"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2</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机关职能、机构设置、办公地址、办公时间、联系方式、负责人姓名</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机构概况</w:t>
            </w: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机关职能、机构设置、办公地址、办公时间、联系方式、负责人姓名</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3</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生产安全事故情况</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统计信息</w:t>
            </w: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本行政区域内发生的生产安全事故情况</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r>
              <w:br w:type="textWrapping"/>
            </w:r>
            <w:r>
              <w:rPr>
                <w:sz w:val="18"/>
                <w:szCs w:val="18"/>
              </w:rPr>
              <w:t>2.</w:t>
            </w:r>
            <w:r>
              <w:rPr>
                <w:rFonts w:hint="eastAsia" w:ascii="方正仿宋_GBK" w:hAnsi="方正仿宋_GBK" w:eastAsia="方正仿宋_GBK" w:cs="方正仿宋_GBK"/>
                <w:sz w:val="18"/>
                <w:szCs w:val="18"/>
              </w:rPr>
              <w:t>《中华人民共和国统计法》</w:t>
            </w:r>
            <w:r>
              <w:br w:type="textWrapping"/>
            </w:r>
            <w:r>
              <w:rPr>
                <w:sz w:val="18"/>
                <w:szCs w:val="18"/>
              </w:rPr>
              <w:t>3.</w:t>
            </w:r>
            <w:r>
              <w:rPr>
                <w:rFonts w:hint="eastAsia" w:ascii="方正仿宋_GBK" w:hAnsi="方正仿宋_GBK" w:eastAsia="方正仿宋_GBK" w:cs="方正仿宋_GBK"/>
                <w:sz w:val="18"/>
                <w:szCs w:val="18"/>
              </w:rPr>
              <w:t>《中华人民共和国安全生产法》</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政策文件有效期范围内</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805"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4</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应急管理领域政务服务事项信息</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政务服务</w:t>
            </w: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应急管理领域办理行政许可和其他对外管理服务事项目录，行使事项的依据、条件、程序以及办理结果</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广西数字政务一体化平台</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575"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5</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应急管理领域行政处罚信息</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行政处罚、行政强制等</w:t>
            </w: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pacing w:val="-4"/>
                <w:sz w:val="18"/>
                <w:szCs w:val="18"/>
              </w:rPr>
              <w:t>应急管理领域行政处罚事项目录，实施行政处罚的依据、条件、程序以及相关行政处罚决定</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427"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6</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部门预算、决算</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财政预算、决算信息</w:t>
            </w: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部门预算、决算及执行情况</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《中华人民共和国预算法实施条例》</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364"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7</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单位政府采购意向</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政府采购</w:t>
            </w: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政府采购项目名称、采购需求概况、预算金额、计划实施采购时间、落实政府采购政策功能情况等</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r>
              <w:br w:type="textWrapping"/>
            </w:r>
            <w:r>
              <w:rPr>
                <w:sz w:val="18"/>
                <w:szCs w:val="18"/>
              </w:rPr>
              <w:t>2.</w:t>
            </w:r>
            <w:r>
              <w:rPr>
                <w:rFonts w:hint="eastAsia" w:ascii="方正仿宋_GBK" w:hAnsi="方正仿宋_GBK" w:eastAsia="方正仿宋_GBK" w:cs="方正仿宋_GBK"/>
                <w:sz w:val="18"/>
                <w:szCs w:val="18"/>
              </w:rPr>
              <w:t>《广西壮族自治区财政厅关于进一步规范政府采购意向公开工作的通知》（桂财采〔</w:t>
            </w:r>
            <w:r>
              <w:rPr>
                <w:sz w:val="18"/>
                <w:szCs w:val="18"/>
              </w:rPr>
              <w:t>2022</w:t>
            </w:r>
            <w:r>
              <w:rPr>
                <w:rFonts w:hint="eastAsia" w:ascii="方正仿宋_GBK" w:hAnsi="方正仿宋_GBK" w:eastAsia="方正仿宋_GBK" w:cs="方正仿宋_GBK"/>
                <w:sz w:val="18"/>
                <w:szCs w:val="18"/>
              </w:rPr>
              <w:t>〕</w:t>
            </w:r>
            <w:r>
              <w:rPr>
                <w:sz w:val="18"/>
                <w:szCs w:val="18"/>
              </w:rPr>
              <w:t>84</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《广西壮族自治区财政厅关于进一步做好政府采购信息发布工作的通知》（桂财采〔</w:t>
            </w:r>
            <w:r>
              <w:rPr>
                <w:sz w:val="18"/>
                <w:szCs w:val="18"/>
              </w:rPr>
              <w:t>2024</w:t>
            </w:r>
            <w:r>
              <w:rPr>
                <w:rFonts w:hint="eastAsia" w:ascii="方正仿宋_GBK" w:hAnsi="方正仿宋_GBK" w:eastAsia="方正仿宋_GBK" w:cs="方正仿宋_GBK"/>
                <w:sz w:val="18"/>
                <w:szCs w:val="18"/>
              </w:rPr>
              <w:t>〕</w:t>
            </w:r>
            <w:r>
              <w:rPr>
                <w:sz w:val="18"/>
                <w:szCs w:val="18"/>
              </w:rPr>
              <w:t>49</w:t>
            </w:r>
            <w:r>
              <w:rPr>
                <w:rFonts w:hint="eastAsia" w:ascii="方正仿宋_GBK" w:hAnsi="方正仿宋_GBK" w:eastAsia="方正仿宋_GBK" w:cs="方正仿宋_GBK"/>
                <w:sz w:val="18"/>
                <w:szCs w:val="18"/>
              </w:rPr>
              <w:t>号）</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政府采购意向公开时间应当尽量提前，原则上不得晚于采购公告发布前</w:t>
            </w:r>
            <w:r>
              <w:rPr>
                <w:sz w:val="18"/>
                <w:szCs w:val="18"/>
              </w:rPr>
              <w:t>30</w:t>
            </w:r>
            <w:r>
              <w:rPr>
                <w:rFonts w:hint="eastAsia" w:ascii="方正仿宋_GBK" w:hAnsi="方正仿宋_GBK" w:eastAsia="方正仿宋_GBK" w:cs="方正仿宋_GBK"/>
                <w:sz w:val="18"/>
                <w:szCs w:val="18"/>
              </w:rPr>
              <w:t>日</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广西政府采购网</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7889"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8</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单位政府采购信息发布</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政府采购</w:t>
            </w: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《财政部关于做好政府采购信息公开工作的通知》（财库〔</w:t>
            </w:r>
            <w:r>
              <w:rPr>
                <w:sz w:val="18"/>
                <w:szCs w:val="18"/>
              </w:rPr>
              <w:t>2015</w:t>
            </w:r>
            <w:r>
              <w:rPr>
                <w:rFonts w:hint="eastAsia" w:ascii="方正仿宋_GBK" w:hAnsi="方正仿宋_GBK" w:eastAsia="方正仿宋_GBK" w:cs="方正仿宋_GBK"/>
                <w:sz w:val="18"/>
                <w:szCs w:val="18"/>
              </w:rPr>
              <w:t>〕</w:t>
            </w:r>
            <w:r>
              <w:rPr>
                <w:sz w:val="18"/>
                <w:szCs w:val="18"/>
              </w:rPr>
              <w:t>135</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4.</w:t>
            </w:r>
            <w:r>
              <w:rPr>
                <w:rFonts w:hint="eastAsia" w:ascii="方正仿宋_GBK" w:hAnsi="方正仿宋_GBK" w:eastAsia="方正仿宋_GBK" w:cs="方正仿宋_GBK"/>
                <w:sz w:val="18"/>
                <w:szCs w:val="18"/>
              </w:rPr>
              <w:t>《广西壮族自治区财政厅关于进一步做好政府采购信息发布工作的通知》（桂财采〔</w:t>
            </w:r>
            <w:r>
              <w:rPr>
                <w:sz w:val="18"/>
                <w:szCs w:val="18"/>
              </w:rPr>
              <w:t>2024</w:t>
            </w:r>
            <w:r>
              <w:rPr>
                <w:rFonts w:hint="eastAsia" w:ascii="方正仿宋_GBK" w:hAnsi="方正仿宋_GBK" w:eastAsia="方正仿宋_GBK" w:cs="方正仿宋_GBK"/>
                <w:sz w:val="18"/>
                <w:szCs w:val="18"/>
              </w:rPr>
              <w:t>〕</w:t>
            </w:r>
            <w:r>
              <w:rPr>
                <w:sz w:val="18"/>
                <w:szCs w:val="18"/>
              </w:rPr>
              <w:t>49</w:t>
            </w:r>
            <w:r>
              <w:rPr>
                <w:rFonts w:hint="eastAsia" w:ascii="方正仿宋_GBK" w:hAnsi="方正仿宋_GBK" w:eastAsia="方正仿宋_GBK" w:cs="方正仿宋_GBK"/>
                <w:sz w:val="18"/>
                <w:szCs w:val="18"/>
              </w:rPr>
              <w:t>号）</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中标、成交结果应当自中标、成交供应商确定之日起</w:t>
            </w:r>
            <w:r>
              <w:rPr>
                <w:sz w:val="18"/>
                <w:szCs w:val="18"/>
              </w:rPr>
              <w:t>2</w:t>
            </w:r>
            <w:r>
              <w:rPr>
                <w:rFonts w:hint="eastAsia" w:ascii="方正仿宋_GBK" w:hAnsi="方正仿宋_GBK" w:eastAsia="方正仿宋_GBK" w:cs="方正仿宋_GBK"/>
                <w:sz w:val="18"/>
                <w:szCs w:val="18"/>
              </w:rPr>
              <w:t>个工作日内公告，采购文件同时公告；更正事项应当在投标截止时间至少</w:t>
            </w:r>
            <w:r>
              <w:rPr>
                <w:sz w:val="18"/>
                <w:szCs w:val="18"/>
              </w:rPr>
              <w:t>15</w:t>
            </w:r>
            <w:r>
              <w:rPr>
                <w:rFonts w:hint="eastAsia" w:ascii="方正仿宋_GBK" w:hAnsi="方正仿宋_GBK" w:eastAsia="方正仿宋_GBK" w:cs="方正仿宋_GBK"/>
                <w:sz w:val="18"/>
                <w:szCs w:val="18"/>
              </w:rPr>
              <w:t>日前，提交资格预审申请文件截止时间至少</w:t>
            </w:r>
            <w:r>
              <w:rPr>
                <w:sz w:val="18"/>
                <w:szCs w:val="18"/>
              </w:rPr>
              <w:t>3</w:t>
            </w:r>
            <w:r>
              <w:rPr>
                <w:rFonts w:hint="eastAsia" w:ascii="方正仿宋_GBK" w:hAnsi="方正仿宋_GBK" w:eastAsia="方正仿宋_GBK" w:cs="方正仿宋_GBK"/>
                <w:sz w:val="18"/>
                <w:szCs w:val="18"/>
              </w:rPr>
              <w:t>日前，或者提交首次响应文件截止之日起</w:t>
            </w:r>
            <w:r>
              <w:rPr>
                <w:sz w:val="18"/>
                <w:szCs w:val="18"/>
              </w:rPr>
              <w:t>3</w:t>
            </w:r>
            <w:r>
              <w:rPr>
                <w:rFonts w:hint="eastAsia" w:ascii="方正仿宋_GBK" w:hAnsi="方正仿宋_GBK" w:eastAsia="方正仿宋_GBK" w:cs="方正仿宋_GBK"/>
                <w:sz w:val="18"/>
                <w:szCs w:val="18"/>
              </w:rPr>
              <w:t>个工作日前；采购合同应当自合同签订之日起</w:t>
            </w:r>
            <w:r>
              <w:rPr>
                <w:sz w:val="18"/>
                <w:szCs w:val="18"/>
              </w:rPr>
              <w:t>2</w:t>
            </w:r>
            <w:r>
              <w:rPr>
                <w:rFonts w:hint="eastAsia" w:ascii="方正仿宋_GBK" w:hAnsi="方正仿宋_GBK" w:eastAsia="方正仿宋_GBK" w:cs="方正仿宋_GBK"/>
                <w:sz w:val="18"/>
                <w:szCs w:val="18"/>
              </w:rPr>
              <w:t>个工作日内公告，涉密部分可以不公告</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方正仿宋_GBK" w:hAnsi="方正仿宋_GBK" w:eastAsia="方正仿宋_GBK" w:cs="方正仿宋_GBK"/>
                <w:sz w:val="18"/>
                <w:szCs w:val="18"/>
              </w:rPr>
              <w:t>招标公告、资格预审公告的公告期限为</w:t>
            </w:r>
            <w:r>
              <w:rPr>
                <w:sz w:val="18"/>
                <w:szCs w:val="18"/>
              </w:rPr>
              <w:t>5</w:t>
            </w:r>
            <w:r>
              <w:rPr>
                <w:rFonts w:hint="eastAsia" w:ascii="方正仿宋_GBK" w:hAnsi="方正仿宋_GBK" w:eastAsia="方正仿宋_GBK" w:cs="方正仿宋_GBK"/>
                <w:sz w:val="18"/>
                <w:szCs w:val="18"/>
              </w:rPr>
              <w:t>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pPr>
            <w:r>
              <w:rPr>
                <w:rFonts w:hint="eastAsia" w:ascii="方正仿宋_GBK" w:hAnsi="方正仿宋_GBK" w:eastAsia="方正仿宋_GBK" w:cs="方正仿宋_GBK"/>
                <w:sz w:val="18"/>
                <w:szCs w:val="18"/>
              </w:rPr>
              <w:t>竞争性谈判公告、竞争性磋商公告和询价公告的公告期限为</w:t>
            </w:r>
            <w:r>
              <w:rPr>
                <w:sz w:val="18"/>
                <w:szCs w:val="18"/>
              </w:rPr>
              <w:t>3</w:t>
            </w:r>
            <w:r>
              <w:rPr>
                <w:rFonts w:hint="eastAsia" w:ascii="方正仿宋_GBK" w:hAnsi="方正仿宋_GBK" w:eastAsia="方正仿宋_GBK" w:cs="方正仿宋_GBK"/>
                <w:sz w:val="18"/>
                <w:szCs w:val="18"/>
              </w:rPr>
              <w:t>个工作日；中标、成交结果的公告期限为</w:t>
            </w:r>
            <w:r>
              <w:rPr>
                <w:sz w:val="18"/>
                <w:szCs w:val="18"/>
              </w:rPr>
              <w:t>1</w:t>
            </w:r>
            <w:r>
              <w:rPr>
                <w:rFonts w:hint="eastAsia" w:ascii="方正仿宋_GBK" w:hAnsi="方正仿宋_GBK" w:eastAsia="方正仿宋_GBK" w:cs="方正仿宋_GBK"/>
                <w:sz w:val="18"/>
                <w:szCs w:val="18"/>
              </w:rPr>
              <w:t>个工作日；单一来源公示期限不得少于</w:t>
            </w:r>
            <w:r>
              <w:rPr>
                <w:sz w:val="18"/>
                <w:szCs w:val="18"/>
              </w:rPr>
              <w:t>5</w:t>
            </w:r>
            <w:r>
              <w:rPr>
                <w:rFonts w:hint="eastAsia" w:ascii="方正仿宋_GBK" w:hAnsi="方正仿宋_GBK" w:eastAsia="方正仿宋_GBK" w:cs="方正仿宋_GBK"/>
                <w:sz w:val="18"/>
                <w:szCs w:val="18"/>
              </w:rPr>
              <w:t>个工作日</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广西政府采购网</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荔浦市应急管理局、招标代理机构</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政府采购工程项目依法进行招标投标的，招标人及其委托的招标代理机构应按规定在公共资源交易平台发布招标公告和公示信息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356"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9</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单位面向中小企业预留项目执行情况</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政府采购</w:t>
            </w: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项目名称、面向中小企业采购金额等</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《政府采购促进中小企业发展管理办法》（财库〔</w:t>
            </w:r>
            <w:r>
              <w:rPr>
                <w:sz w:val="18"/>
                <w:szCs w:val="18"/>
              </w:rPr>
              <w:t>2020</w:t>
            </w:r>
            <w:r>
              <w:rPr>
                <w:rFonts w:hint="eastAsia" w:ascii="方正仿宋_GBK" w:hAnsi="方正仿宋_GBK" w:eastAsia="方正仿宋_GBK" w:cs="方正仿宋_GBK"/>
                <w:sz w:val="18"/>
                <w:szCs w:val="18"/>
              </w:rPr>
              <w:t>〕</w:t>
            </w:r>
            <w:r>
              <w:rPr>
                <w:sz w:val="18"/>
                <w:szCs w:val="18"/>
              </w:rPr>
              <w:t>46</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《广西壮族自治区财政厅广西壮族自治区工业和信息化厅关于贯彻落实政府采购促进中小企业发展管理办法的通知》（桂财采〔</w:t>
            </w:r>
            <w:r>
              <w:rPr>
                <w:sz w:val="18"/>
                <w:szCs w:val="18"/>
              </w:rPr>
              <w:t>2021</w:t>
            </w:r>
            <w:r>
              <w:rPr>
                <w:rFonts w:hint="eastAsia" w:ascii="方正仿宋_GBK" w:hAnsi="方正仿宋_GBK" w:eastAsia="方正仿宋_GBK" w:cs="方正仿宋_GBK"/>
                <w:sz w:val="18"/>
                <w:szCs w:val="18"/>
              </w:rPr>
              <w:t>〕</w:t>
            </w:r>
            <w:r>
              <w:rPr>
                <w:sz w:val="18"/>
                <w:szCs w:val="18"/>
              </w:rPr>
              <w:t>70</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《广西壮族自治区财政厅关于贯彻落实政府采购支持中小企业发展政策的通知》（桂财采〔</w:t>
            </w:r>
            <w:r>
              <w:rPr>
                <w:sz w:val="18"/>
                <w:szCs w:val="18"/>
              </w:rPr>
              <w:t>2022</w:t>
            </w:r>
            <w:r>
              <w:rPr>
                <w:rFonts w:hint="eastAsia" w:ascii="方正仿宋_GBK" w:hAnsi="方正仿宋_GBK" w:eastAsia="方正仿宋_GBK" w:cs="方正仿宋_GBK"/>
                <w:sz w:val="18"/>
                <w:szCs w:val="18"/>
              </w:rPr>
              <w:t>〕</w:t>
            </w:r>
            <w:r>
              <w:rPr>
                <w:sz w:val="18"/>
                <w:szCs w:val="18"/>
              </w:rPr>
              <w:t>31</w:t>
            </w:r>
            <w:r>
              <w:rPr>
                <w:rFonts w:hint="eastAsia" w:ascii="方正仿宋_GBK" w:hAnsi="方正仿宋_GBK" w:eastAsia="方正仿宋_GBK" w:cs="方正仿宋_GBK"/>
                <w:sz w:val="18"/>
                <w:szCs w:val="18"/>
              </w:rPr>
              <w:t>号）</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主管预算单位应于每年的</w:t>
            </w:r>
            <w:r>
              <w:rPr>
                <w:sz w:val="18"/>
                <w:szCs w:val="18"/>
              </w:rPr>
              <w:t>1</w:t>
            </w:r>
            <w:r>
              <w:rPr>
                <w:rFonts w:hint="eastAsia" w:ascii="方正仿宋_GBK" w:hAnsi="方正仿宋_GBK" w:eastAsia="方正仿宋_GBK" w:cs="方正仿宋_GBK"/>
                <w:sz w:val="18"/>
                <w:szCs w:val="18"/>
              </w:rPr>
              <w:t>月</w:t>
            </w:r>
            <w:r>
              <w:rPr>
                <w:sz w:val="18"/>
                <w:szCs w:val="18"/>
              </w:rPr>
              <w:t>31</w:t>
            </w:r>
            <w:r>
              <w:rPr>
                <w:rFonts w:hint="eastAsia" w:ascii="方正仿宋_GBK" w:hAnsi="方正仿宋_GBK" w:eastAsia="方正仿宋_GBK" w:cs="方正仿宋_GBK"/>
                <w:sz w:val="18"/>
                <w:szCs w:val="18"/>
              </w:rPr>
              <w:t>日前向同级财政部门报送本部门上一年度面向中小企业预留份额和采购的具体情况，并在中国政府采购网广西分网公开预算项目执行情况</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广西政府采购网</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30"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10</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应急预案</w:t>
            </w:r>
          </w:p>
        </w:tc>
        <w:tc>
          <w:tcPr>
            <w:tcW w:w="884"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突发公共事件</w:t>
            </w: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突发公共事件应急预案</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316"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11</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预警信息及应对情况</w:t>
            </w:r>
          </w:p>
        </w:tc>
        <w:tc>
          <w:tcPr>
            <w:tcW w:w="88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发布的预警信息和事件应对情况</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209"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12</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生产安全事故调查报告</w:t>
            </w:r>
          </w:p>
        </w:tc>
        <w:tc>
          <w:tcPr>
            <w:tcW w:w="884"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其他重点领域信息</w:t>
            </w: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生产安全事故调查报告</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《生产安全事故报告和调查处理条例》</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各级人民政府批复同意事故调查报告后</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13</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安全生产严重失信主体名单</w:t>
            </w:r>
          </w:p>
        </w:tc>
        <w:tc>
          <w:tcPr>
            <w:tcW w:w="88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安全生产严重失信主体名单</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《安全生产严重失信主体名单管理办法》</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列入严重失信主体名单决定后</w:t>
            </w:r>
            <w:r>
              <w:rPr>
                <w:sz w:val="18"/>
                <w:szCs w:val="18"/>
              </w:rPr>
              <w:t>20</w:t>
            </w:r>
            <w:r>
              <w:rPr>
                <w:rFonts w:hint="eastAsia" w:ascii="方正仿宋_GBK" w:hAnsi="方正仿宋_GBK" w:eastAsia="方正仿宋_GBK" w:cs="方正仿宋_GBK"/>
                <w:sz w:val="18"/>
                <w:szCs w:val="18"/>
              </w:rPr>
              <w:t>个工作日内</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年</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14</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法治政府建设年度报告</w:t>
            </w:r>
          </w:p>
        </w:tc>
        <w:tc>
          <w:tcPr>
            <w:tcW w:w="88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法治建设</w:t>
            </w: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法治政府建设年度报告</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《广西壮族自治区党委依法治区办关于进一步规范全区法治政府建设年度报告发布工作的通知》（桂法办通〔</w:t>
            </w:r>
            <w:r>
              <w:rPr>
                <w:sz w:val="18"/>
                <w:szCs w:val="18"/>
              </w:rPr>
              <w:t>2024</w:t>
            </w:r>
            <w:r>
              <w:rPr>
                <w:rFonts w:hint="eastAsia" w:ascii="方正仿宋_GBK" w:hAnsi="方正仿宋_GBK" w:eastAsia="方正仿宋_GBK" w:cs="方正仿宋_GBK"/>
                <w:sz w:val="18"/>
                <w:szCs w:val="18"/>
              </w:rPr>
              <w:t>〕</w:t>
            </w:r>
            <w:r>
              <w:rPr>
                <w:sz w:val="18"/>
                <w:szCs w:val="18"/>
              </w:rPr>
              <w:t>6</w:t>
            </w:r>
            <w:r>
              <w:rPr>
                <w:rFonts w:hint="eastAsia" w:ascii="方正仿宋_GBK" w:hAnsi="方正仿宋_GBK" w:eastAsia="方正仿宋_GBK" w:cs="方正仿宋_GBK"/>
                <w:sz w:val="18"/>
                <w:szCs w:val="18"/>
              </w:rPr>
              <w:t>号）</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每年</w:t>
            </w:r>
            <w:r>
              <w:rPr>
                <w:sz w:val="18"/>
                <w:szCs w:val="18"/>
              </w:rPr>
              <w:t>4</w:t>
            </w:r>
            <w:r>
              <w:rPr>
                <w:rFonts w:hint="eastAsia" w:ascii="方正仿宋_GBK" w:hAnsi="方正仿宋_GBK" w:eastAsia="方正仿宋_GBK" w:cs="方正仿宋_GBK"/>
                <w:sz w:val="18"/>
                <w:szCs w:val="18"/>
              </w:rPr>
              <w:t>月</w:t>
            </w:r>
            <w:r>
              <w:rPr>
                <w:sz w:val="18"/>
                <w:szCs w:val="18"/>
              </w:rPr>
              <w:t>1</w:t>
            </w:r>
            <w:r>
              <w:rPr>
                <w:rFonts w:hint="eastAsia" w:ascii="方正仿宋_GBK" w:hAnsi="方正仿宋_GBK" w:eastAsia="方正仿宋_GBK" w:cs="方正仿宋_GBK"/>
                <w:sz w:val="18"/>
                <w:szCs w:val="18"/>
              </w:rPr>
              <w:t>日之前</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15</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政府信息公开指南</w:t>
            </w:r>
          </w:p>
        </w:tc>
        <w:tc>
          <w:tcPr>
            <w:tcW w:w="884"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政府信息公开</w:t>
            </w: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政府信息主动公开、依申请公开有关情况、监督方式等</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rPr>
        <w:tc>
          <w:tcPr>
            <w:tcW w:w="532"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16</w:t>
            </w:r>
          </w:p>
        </w:tc>
        <w:tc>
          <w:tcPr>
            <w:tcW w:w="147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政府信息主动公开事项目录</w:t>
            </w:r>
          </w:p>
        </w:tc>
        <w:tc>
          <w:tcPr>
            <w:tcW w:w="88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823"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政府信息主动公开事项目录</w:t>
            </w:r>
          </w:p>
        </w:tc>
        <w:tc>
          <w:tcPr>
            <w:tcW w:w="1278"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5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99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16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rPr>
        <w:tc>
          <w:tcPr>
            <w:tcW w:w="532" w:type="dxa"/>
            <w:tcBorders>
              <w:top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pPr>
            <w:r>
              <w:rPr>
                <w:sz w:val="18"/>
                <w:szCs w:val="18"/>
              </w:rPr>
              <w:t>17</w:t>
            </w:r>
          </w:p>
        </w:tc>
        <w:tc>
          <w:tcPr>
            <w:tcW w:w="1476"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政府信息公开工作年度报告</w:t>
            </w:r>
          </w:p>
        </w:tc>
        <w:tc>
          <w:tcPr>
            <w:tcW w:w="88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823"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政府信息公开工作年度报告</w:t>
            </w:r>
          </w:p>
        </w:tc>
        <w:tc>
          <w:tcPr>
            <w:tcW w:w="1278"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2847"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54"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每年</w:t>
            </w:r>
            <w:r>
              <w:rPr>
                <w:sz w:val="18"/>
                <w:szCs w:val="18"/>
              </w:rPr>
              <w:t>1</w:t>
            </w:r>
            <w:r>
              <w:rPr>
                <w:rFonts w:hint="eastAsia" w:ascii="方正仿宋_GBK" w:hAnsi="方正仿宋_GBK" w:eastAsia="方正仿宋_GBK" w:cs="方正仿宋_GBK"/>
                <w:sz w:val="18"/>
                <w:szCs w:val="18"/>
              </w:rPr>
              <w:t>月</w:t>
            </w:r>
            <w:r>
              <w:rPr>
                <w:sz w:val="18"/>
                <w:szCs w:val="18"/>
              </w:rPr>
              <w:t>31</w:t>
            </w:r>
            <w:r>
              <w:rPr>
                <w:rFonts w:hint="eastAsia" w:ascii="方正仿宋_GBK" w:hAnsi="方正仿宋_GBK" w:eastAsia="方正仿宋_GBK" w:cs="方正仿宋_GBK"/>
                <w:sz w:val="18"/>
                <w:szCs w:val="18"/>
              </w:rPr>
              <w:t>日之前</w:t>
            </w:r>
          </w:p>
        </w:tc>
        <w:tc>
          <w:tcPr>
            <w:tcW w:w="901"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990"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162"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荔浦市应急管理局</w:t>
            </w:r>
          </w:p>
        </w:tc>
        <w:tc>
          <w:tcPr>
            <w:tcW w:w="1474" w:type="dxa"/>
            <w:tcBorders>
              <w:top w:val="single" w:color="auto" w:sz="6" w:space="0"/>
              <w:lef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caps w:val="0"/>
          <w:color w:val="636267"/>
          <w:spacing w:val="0"/>
          <w:sz w:val="24"/>
          <w:szCs w:val="24"/>
        </w:rPr>
      </w:pPr>
    </w:p>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00" w:lineRule="atLeast"/>
        <w:ind w:left="0" w:right="0"/>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i w:val="0"/>
          <w:caps w:val="0"/>
          <w:color w:val="auto"/>
          <w:spacing w:val="0"/>
          <w:sz w:val="36"/>
          <w:szCs w:val="36"/>
          <w:shd w:val="clear" w:fill="FFFFFF"/>
        </w:rPr>
        <w:t>荔浦市审计局政府信息主动公开事项目录</w:t>
      </w:r>
    </w:p>
    <w:tbl>
      <w:tblPr>
        <w:tblStyle w:val="10"/>
        <w:tblW w:w="14625"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20"/>
        <w:gridCol w:w="1572"/>
        <w:gridCol w:w="908"/>
        <w:gridCol w:w="1312"/>
        <w:gridCol w:w="811"/>
        <w:gridCol w:w="3343"/>
        <w:gridCol w:w="1769"/>
        <w:gridCol w:w="1603"/>
        <w:gridCol w:w="1298"/>
        <w:gridCol w:w="1247"/>
        <w:gridCol w:w="24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75" w:hRule="atLeast"/>
          <w:tblHeader/>
        </w:trPr>
        <w:tc>
          <w:tcPr>
            <w:tcW w:w="520"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序号</w:t>
            </w:r>
          </w:p>
        </w:tc>
        <w:tc>
          <w:tcPr>
            <w:tcW w:w="1572"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事项名称</w:t>
            </w:r>
          </w:p>
        </w:tc>
        <w:tc>
          <w:tcPr>
            <w:tcW w:w="908"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所属类型</w:t>
            </w:r>
          </w:p>
        </w:tc>
        <w:tc>
          <w:tcPr>
            <w:tcW w:w="1312"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公开内容</w:t>
            </w:r>
          </w:p>
        </w:tc>
        <w:tc>
          <w:tcPr>
            <w:tcW w:w="811"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公开主体</w:t>
            </w:r>
          </w:p>
        </w:tc>
        <w:tc>
          <w:tcPr>
            <w:tcW w:w="3343"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公开依据</w:t>
            </w:r>
          </w:p>
        </w:tc>
        <w:tc>
          <w:tcPr>
            <w:tcW w:w="1769"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公开时限</w:t>
            </w:r>
          </w:p>
        </w:tc>
        <w:tc>
          <w:tcPr>
            <w:tcW w:w="1603"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公开期限</w:t>
            </w:r>
          </w:p>
        </w:tc>
        <w:tc>
          <w:tcPr>
            <w:tcW w:w="1298"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公开渠道</w:t>
            </w:r>
          </w:p>
        </w:tc>
        <w:tc>
          <w:tcPr>
            <w:tcW w:w="1247"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未依法公开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承担责任单位</w:t>
            </w:r>
          </w:p>
        </w:tc>
        <w:tc>
          <w:tcPr>
            <w:tcW w:w="242" w:type="dxa"/>
            <w:tcBorders>
              <w:top w:val="single" w:color="auto" w:sz="6" w:space="0"/>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146" w:hRule="atLeast"/>
        </w:trPr>
        <w:tc>
          <w:tcPr>
            <w:tcW w:w="5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sz w:val="18"/>
                <w:szCs w:val="18"/>
              </w:rPr>
            </w:pPr>
            <w:r>
              <w:rPr>
                <w:rFonts w:hint="default" w:ascii="Times New Roman" w:hAnsi="Times New Roman" w:cs="Times New Roman"/>
                <w:sz w:val="18"/>
                <w:szCs w:val="18"/>
              </w:rPr>
              <w:t>1</w:t>
            </w:r>
          </w:p>
        </w:tc>
        <w:tc>
          <w:tcPr>
            <w:tcW w:w="157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ascii="方正仿宋_GBK" w:hAnsi="方正仿宋_GBK" w:eastAsia="方正仿宋_GBK" w:cs="方正仿宋_GBK"/>
                <w:sz w:val="18"/>
                <w:szCs w:val="18"/>
              </w:rPr>
              <w:t>审计领域</w:t>
            </w:r>
            <w:r>
              <w:rPr>
                <w:rFonts w:hint="eastAsia" w:ascii="方正仿宋_GBK" w:hAnsi="方正仿宋_GBK" w:eastAsia="方正仿宋_GBK" w:cs="方正仿宋_GBK"/>
                <w:sz w:val="18"/>
                <w:szCs w:val="18"/>
              </w:rPr>
              <w:t>规范性文件</w:t>
            </w:r>
          </w:p>
        </w:tc>
        <w:tc>
          <w:tcPr>
            <w:tcW w:w="908"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行政规范性文件</w:t>
            </w:r>
          </w:p>
        </w:tc>
        <w:tc>
          <w:tcPr>
            <w:tcW w:w="131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审计领域规范性文件及相关配套文件</w:t>
            </w:r>
          </w:p>
        </w:tc>
        <w:tc>
          <w:tcPr>
            <w:tcW w:w="811"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334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《中华人民共和国政府信息公开条例》</w:t>
            </w:r>
          </w:p>
        </w:tc>
        <w:tc>
          <w:tcPr>
            <w:tcW w:w="1769"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160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长期</w:t>
            </w:r>
          </w:p>
        </w:tc>
        <w:tc>
          <w:tcPr>
            <w:tcW w:w="1298"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荔浦市人民政府门户网站</w:t>
            </w:r>
          </w:p>
        </w:tc>
        <w:tc>
          <w:tcPr>
            <w:tcW w:w="1247"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24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048" w:hRule="atLeast"/>
        </w:trPr>
        <w:tc>
          <w:tcPr>
            <w:tcW w:w="5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sz w:val="18"/>
                <w:szCs w:val="18"/>
              </w:rPr>
            </w:pPr>
            <w:r>
              <w:rPr>
                <w:rFonts w:hint="default" w:ascii="Times New Roman" w:hAnsi="Times New Roman" w:cs="Times New Roman"/>
                <w:sz w:val="18"/>
                <w:szCs w:val="18"/>
              </w:rPr>
              <w:t>2</w:t>
            </w:r>
          </w:p>
        </w:tc>
        <w:tc>
          <w:tcPr>
            <w:tcW w:w="157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机关职能、机构设置、办公地址、办公时间、联系方式、负责人姓名</w:t>
            </w:r>
          </w:p>
        </w:tc>
        <w:tc>
          <w:tcPr>
            <w:tcW w:w="908"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机构概况</w:t>
            </w:r>
          </w:p>
        </w:tc>
        <w:tc>
          <w:tcPr>
            <w:tcW w:w="131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机构职能、机构设置、办公地址、办公时间、联系方式、负责人姓名</w:t>
            </w:r>
          </w:p>
        </w:tc>
        <w:tc>
          <w:tcPr>
            <w:tcW w:w="811"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334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《中华人民共和国政府信息公开条例》</w:t>
            </w:r>
          </w:p>
        </w:tc>
        <w:tc>
          <w:tcPr>
            <w:tcW w:w="1769"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160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长期</w:t>
            </w:r>
          </w:p>
        </w:tc>
        <w:tc>
          <w:tcPr>
            <w:tcW w:w="1298"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荔浦市人民政府门户网站</w:t>
            </w:r>
          </w:p>
        </w:tc>
        <w:tc>
          <w:tcPr>
            <w:tcW w:w="1247"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24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553" w:hRule="atLeast"/>
        </w:trPr>
        <w:tc>
          <w:tcPr>
            <w:tcW w:w="5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sz w:val="18"/>
                <w:szCs w:val="18"/>
              </w:rPr>
            </w:pPr>
            <w:r>
              <w:rPr>
                <w:rFonts w:hint="default" w:ascii="Times New Roman" w:hAnsi="Times New Roman" w:cs="Times New Roman"/>
                <w:sz w:val="18"/>
                <w:szCs w:val="18"/>
              </w:rPr>
              <w:t>3</w:t>
            </w:r>
          </w:p>
        </w:tc>
        <w:tc>
          <w:tcPr>
            <w:tcW w:w="157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部门预算、决算</w:t>
            </w:r>
          </w:p>
        </w:tc>
        <w:tc>
          <w:tcPr>
            <w:tcW w:w="908"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财政预算、决算信息</w:t>
            </w:r>
          </w:p>
        </w:tc>
        <w:tc>
          <w:tcPr>
            <w:tcW w:w="131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部门预算、决算及执行情况</w:t>
            </w:r>
          </w:p>
        </w:tc>
        <w:tc>
          <w:tcPr>
            <w:tcW w:w="811"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334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《中华人民共和国预算法实施条例》</w:t>
            </w:r>
          </w:p>
        </w:tc>
        <w:tc>
          <w:tcPr>
            <w:tcW w:w="1769"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160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长期</w:t>
            </w:r>
          </w:p>
        </w:tc>
        <w:tc>
          <w:tcPr>
            <w:tcW w:w="1298"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荔浦市人民政府门户网站</w:t>
            </w:r>
          </w:p>
        </w:tc>
        <w:tc>
          <w:tcPr>
            <w:tcW w:w="1247"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24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002" w:hRule="atLeast"/>
        </w:trPr>
        <w:tc>
          <w:tcPr>
            <w:tcW w:w="5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sz w:val="18"/>
                <w:szCs w:val="18"/>
              </w:rPr>
            </w:pPr>
            <w:r>
              <w:rPr>
                <w:rFonts w:hint="default" w:ascii="Times New Roman" w:hAnsi="Times New Roman" w:cs="Times New Roman"/>
                <w:sz w:val="18"/>
                <w:szCs w:val="18"/>
              </w:rPr>
              <w:t>4</w:t>
            </w:r>
          </w:p>
        </w:tc>
        <w:tc>
          <w:tcPr>
            <w:tcW w:w="157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“三公”经费</w:t>
            </w:r>
          </w:p>
        </w:tc>
        <w:tc>
          <w:tcPr>
            <w:tcW w:w="908"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jc w:val="center"/>
              <w:rPr>
                <w:rFonts w:hint="eastAsia" w:ascii="宋体"/>
                <w:sz w:val="18"/>
                <w:szCs w:val="18"/>
              </w:rPr>
            </w:pPr>
          </w:p>
        </w:tc>
        <w:tc>
          <w:tcPr>
            <w:tcW w:w="131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“三公”经费的开支情况</w:t>
            </w:r>
          </w:p>
        </w:tc>
        <w:tc>
          <w:tcPr>
            <w:tcW w:w="811"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334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r>
              <w:rPr>
                <w:rFonts w:hint="default" w:ascii="Times New Roman" w:hAnsi="Times New Roman" w:cs="Times New Roman"/>
                <w:sz w:val="18"/>
                <w:szCs w:val="18"/>
              </w:rPr>
              <w:br w:type="textWrapping"/>
            </w: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《财政部关于推进部门所属单位预算公开工作的指导意见》（财预〔</w:t>
            </w:r>
            <w:r>
              <w:rPr>
                <w:rFonts w:hint="default" w:ascii="Times New Roman" w:hAnsi="Times New Roman" w:cs="Times New Roman"/>
                <w:sz w:val="18"/>
                <w:szCs w:val="18"/>
              </w:rPr>
              <w:t>2021</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29</w:t>
            </w:r>
            <w:r>
              <w:rPr>
                <w:rFonts w:hint="eastAsia" w:ascii="方正仿宋_GBK" w:hAnsi="方正仿宋_GBK" w:eastAsia="方正仿宋_GBK" w:cs="方正仿宋_GBK"/>
                <w:sz w:val="18"/>
                <w:szCs w:val="18"/>
              </w:rPr>
              <w:t>号）</w:t>
            </w:r>
          </w:p>
        </w:tc>
        <w:tc>
          <w:tcPr>
            <w:tcW w:w="1769"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160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长期</w:t>
            </w:r>
          </w:p>
        </w:tc>
        <w:tc>
          <w:tcPr>
            <w:tcW w:w="1298"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荔浦市人民政府门户网站</w:t>
            </w:r>
          </w:p>
        </w:tc>
        <w:tc>
          <w:tcPr>
            <w:tcW w:w="1247"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24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5345" w:hRule="atLeast"/>
        </w:trPr>
        <w:tc>
          <w:tcPr>
            <w:tcW w:w="5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sz w:val="18"/>
                <w:szCs w:val="18"/>
              </w:rPr>
            </w:pPr>
            <w:r>
              <w:rPr>
                <w:rFonts w:hint="default" w:ascii="Times New Roman" w:hAnsi="Times New Roman" w:cs="Times New Roman"/>
                <w:sz w:val="18"/>
                <w:szCs w:val="18"/>
              </w:rPr>
              <w:t>5</w:t>
            </w:r>
          </w:p>
        </w:tc>
        <w:tc>
          <w:tcPr>
            <w:tcW w:w="157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单位政府采购信息发布</w:t>
            </w:r>
          </w:p>
        </w:tc>
        <w:tc>
          <w:tcPr>
            <w:tcW w:w="908"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政府采购</w:t>
            </w:r>
          </w:p>
        </w:tc>
        <w:tc>
          <w:tcPr>
            <w:tcW w:w="131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811"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334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《财政部关于做好政府采购信息公开工作的通知》（财库〔</w:t>
            </w:r>
            <w:r>
              <w:rPr>
                <w:rFonts w:hint="default" w:ascii="Times New Roman" w:hAnsi="Times New Roman" w:cs="Times New Roman"/>
                <w:sz w:val="18"/>
                <w:szCs w:val="18"/>
              </w:rPr>
              <w:t>2015</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135</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default" w:ascii="Times New Roman" w:hAnsi="Times New Roman" w:eastAsia="方正仿宋_GBK" w:cs="Times New Roman"/>
                <w:sz w:val="18"/>
                <w:szCs w:val="18"/>
              </w:rPr>
              <w:t>4.</w:t>
            </w:r>
            <w:r>
              <w:rPr>
                <w:rFonts w:hint="eastAsia" w:ascii="方正仿宋_GBK" w:hAnsi="方正仿宋_GBK" w:eastAsia="方正仿宋_GBK" w:cs="方正仿宋_GBK"/>
                <w:sz w:val="18"/>
                <w:szCs w:val="18"/>
              </w:rPr>
              <w:t>《广西壮族自治区财政厅关于进一步做好政府采购信息发布工作的通知》（桂财采〔</w:t>
            </w:r>
            <w:r>
              <w:rPr>
                <w:rFonts w:hint="default" w:ascii="Times New Roman" w:hAnsi="Times New Roman" w:cs="Times New Roman"/>
                <w:sz w:val="18"/>
                <w:szCs w:val="18"/>
              </w:rPr>
              <w:t>2024</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49</w:t>
            </w:r>
            <w:r>
              <w:rPr>
                <w:rFonts w:hint="eastAsia" w:ascii="方正仿宋_GBK" w:hAnsi="方正仿宋_GBK" w:eastAsia="方正仿宋_GBK" w:cs="方正仿宋_GBK"/>
                <w:sz w:val="18"/>
                <w:szCs w:val="18"/>
              </w:rPr>
              <w:t>号）</w:t>
            </w:r>
          </w:p>
        </w:tc>
        <w:tc>
          <w:tcPr>
            <w:tcW w:w="1769"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中标、成交结果应当自中标、成交供应商确定之日起</w:t>
            </w:r>
            <w:r>
              <w:rPr>
                <w:rFonts w:hint="default" w:ascii="Times New Roman" w:hAnsi="Times New Roman" w:cs="Times New Roman"/>
                <w:sz w:val="18"/>
                <w:szCs w:val="18"/>
              </w:rPr>
              <w:t>2</w:t>
            </w:r>
            <w:r>
              <w:rPr>
                <w:rFonts w:hint="eastAsia" w:ascii="方正仿宋_GBK" w:hAnsi="方正仿宋_GBK" w:eastAsia="方正仿宋_GBK" w:cs="方正仿宋_GBK"/>
                <w:sz w:val="18"/>
                <w:szCs w:val="18"/>
              </w:rPr>
              <w:t>个工作日内公告，采购文件同时公告；更正事项应当在投标截止时间至少</w:t>
            </w:r>
            <w:r>
              <w:rPr>
                <w:rFonts w:hint="default" w:ascii="Times New Roman" w:hAnsi="Times New Roman" w:cs="Times New Roman"/>
                <w:sz w:val="18"/>
                <w:szCs w:val="18"/>
              </w:rPr>
              <w:t>15</w:t>
            </w:r>
            <w:r>
              <w:rPr>
                <w:rFonts w:hint="eastAsia" w:ascii="方正仿宋_GBK" w:hAnsi="方正仿宋_GBK" w:eastAsia="方正仿宋_GBK" w:cs="方正仿宋_GBK"/>
                <w:sz w:val="18"/>
                <w:szCs w:val="18"/>
              </w:rPr>
              <w:t>日前，提交资格预审申请文件截止时间至少</w:t>
            </w:r>
            <w:r>
              <w:rPr>
                <w:rFonts w:hint="default" w:ascii="Times New Roman" w:hAnsi="Times New Roman" w:cs="Times New Roman"/>
                <w:sz w:val="18"/>
                <w:szCs w:val="18"/>
              </w:rPr>
              <w:t>3</w:t>
            </w:r>
            <w:r>
              <w:rPr>
                <w:rFonts w:hint="eastAsia" w:ascii="方正仿宋_GBK" w:hAnsi="方正仿宋_GBK" w:eastAsia="方正仿宋_GBK" w:cs="方正仿宋_GBK"/>
                <w:sz w:val="18"/>
                <w:szCs w:val="18"/>
              </w:rPr>
              <w:t>日前，或者提交首次响应文件截止之日起</w:t>
            </w:r>
            <w:r>
              <w:rPr>
                <w:rFonts w:hint="default" w:ascii="Times New Roman" w:hAnsi="Times New Roman" w:cs="Times New Roman"/>
                <w:sz w:val="18"/>
                <w:szCs w:val="18"/>
              </w:rPr>
              <w:t>3</w:t>
            </w:r>
            <w:r>
              <w:rPr>
                <w:rFonts w:hint="eastAsia" w:ascii="方正仿宋_GBK" w:hAnsi="方正仿宋_GBK" w:eastAsia="方正仿宋_GBK" w:cs="方正仿宋_GBK"/>
                <w:sz w:val="18"/>
                <w:szCs w:val="18"/>
              </w:rPr>
              <w:t>个工作日前；采购合同应当自合同签订之日起</w:t>
            </w:r>
            <w:r>
              <w:rPr>
                <w:rFonts w:hint="default" w:ascii="Times New Roman" w:hAnsi="Times New Roman" w:cs="Times New Roman"/>
                <w:sz w:val="18"/>
                <w:szCs w:val="18"/>
              </w:rPr>
              <w:t>2</w:t>
            </w:r>
            <w:r>
              <w:rPr>
                <w:rFonts w:hint="eastAsia" w:ascii="方正仿宋_GBK" w:hAnsi="方正仿宋_GBK" w:eastAsia="方正仿宋_GBK" w:cs="方正仿宋_GBK"/>
                <w:sz w:val="18"/>
                <w:szCs w:val="18"/>
              </w:rPr>
              <w:t>个工作日内公告，涉密部分可以不公告</w:t>
            </w:r>
          </w:p>
        </w:tc>
        <w:tc>
          <w:tcPr>
            <w:tcW w:w="160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招标公告、资格预审公告的公告期限为</w:t>
            </w:r>
            <w:r>
              <w:rPr>
                <w:rFonts w:hint="default" w:ascii="Times New Roman" w:hAnsi="Times New Roman" w:cs="Times New Roman"/>
                <w:sz w:val="18"/>
                <w:szCs w:val="18"/>
              </w:rPr>
              <w:t>5</w:t>
            </w:r>
            <w:r>
              <w:rPr>
                <w:rFonts w:hint="eastAsia" w:ascii="方正仿宋_GBK" w:hAnsi="方正仿宋_GBK" w:eastAsia="方正仿宋_GBK" w:cs="方正仿宋_GBK"/>
                <w:sz w:val="18"/>
                <w:szCs w:val="18"/>
              </w:rPr>
              <w:t>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竞争性谈判公告、竞争性磋商公告和询价公告的公告期限为</w:t>
            </w:r>
            <w:r>
              <w:rPr>
                <w:rFonts w:hint="default" w:ascii="Times New Roman" w:hAnsi="Times New Roman" w:cs="Times New Roman"/>
                <w:sz w:val="18"/>
                <w:szCs w:val="18"/>
              </w:rPr>
              <w:t>3</w:t>
            </w:r>
            <w:r>
              <w:rPr>
                <w:rFonts w:hint="eastAsia" w:ascii="方正仿宋_GBK" w:hAnsi="方正仿宋_GBK" w:eastAsia="方正仿宋_GBK" w:cs="方正仿宋_GBK"/>
                <w:sz w:val="18"/>
                <w:szCs w:val="18"/>
              </w:rPr>
              <w:t>个工作日；中标、成交结果的公告期限为</w:t>
            </w:r>
            <w:r>
              <w:rPr>
                <w:rFonts w:hint="default" w:ascii="Times New Roman" w:hAnsi="Times New Roman" w:cs="Times New Roman"/>
                <w:sz w:val="18"/>
                <w:szCs w:val="18"/>
              </w:rPr>
              <w:t>1</w:t>
            </w:r>
            <w:r>
              <w:rPr>
                <w:rFonts w:hint="eastAsia" w:ascii="方正仿宋_GBK" w:hAnsi="方正仿宋_GBK" w:eastAsia="方正仿宋_GBK" w:cs="方正仿宋_GBK"/>
                <w:sz w:val="18"/>
                <w:szCs w:val="18"/>
              </w:rPr>
              <w:t>个工作日；单一来源公示期限不得少于</w:t>
            </w:r>
            <w:r>
              <w:rPr>
                <w:rFonts w:hint="default" w:ascii="Times New Roman" w:hAnsi="Times New Roman" w:cs="Times New Roman"/>
                <w:sz w:val="18"/>
                <w:szCs w:val="18"/>
              </w:rPr>
              <w:t>5</w:t>
            </w:r>
            <w:r>
              <w:rPr>
                <w:rFonts w:hint="eastAsia" w:ascii="方正仿宋_GBK" w:hAnsi="方正仿宋_GBK" w:eastAsia="方正仿宋_GBK" w:cs="方正仿宋_GBK"/>
                <w:sz w:val="18"/>
                <w:szCs w:val="18"/>
              </w:rPr>
              <w:t>个工作日</w:t>
            </w:r>
          </w:p>
        </w:tc>
        <w:tc>
          <w:tcPr>
            <w:tcW w:w="1298"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荔浦市人民政府门户网站</w:t>
            </w:r>
          </w:p>
        </w:tc>
        <w:tc>
          <w:tcPr>
            <w:tcW w:w="1247"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24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530" w:hRule="atLeast"/>
        </w:trPr>
        <w:tc>
          <w:tcPr>
            <w:tcW w:w="5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sz w:val="18"/>
                <w:szCs w:val="18"/>
              </w:rPr>
            </w:pPr>
            <w:r>
              <w:rPr>
                <w:rFonts w:hint="default" w:ascii="Times New Roman" w:hAnsi="Times New Roman" w:cs="Times New Roman"/>
                <w:sz w:val="18"/>
                <w:szCs w:val="18"/>
              </w:rPr>
              <w:t>6</w:t>
            </w:r>
          </w:p>
        </w:tc>
        <w:tc>
          <w:tcPr>
            <w:tcW w:w="157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法治政府建设年度报告</w:t>
            </w:r>
          </w:p>
        </w:tc>
        <w:tc>
          <w:tcPr>
            <w:tcW w:w="908"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法治建设</w:t>
            </w:r>
          </w:p>
        </w:tc>
        <w:tc>
          <w:tcPr>
            <w:tcW w:w="131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法治政府建设年度报告</w:t>
            </w:r>
          </w:p>
        </w:tc>
        <w:tc>
          <w:tcPr>
            <w:tcW w:w="811"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334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default" w:ascii="Times New Roman" w:hAnsi="Times New Roman" w:eastAsia="方正仿宋_GBK" w:cs="Times New Roman"/>
                <w:sz w:val="18"/>
                <w:szCs w:val="18"/>
              </w:rPr>
              <w:t>2.</w:t>
            </w:r>
            <w:r>
              <w:rPr>
                <w:rFonts w:hint="eastAsia" w:ascii="方正仿宋_GBK" w:hAnsi="方正仿宋_GBK" w:eastAsia="方正仿宋_GBK" w:cs="方正仿宋_GBK"/>
                <w:sz w:val="18"/>
                <w:szCs w:val="18"/>
              </w:rPr>
              <w:t>《法治政府建设与责任落实督察工作规定》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default" w:ascii="Times New Roman" w:hAnsi="Times New Roman" w:eastAsia="方正仿宋_GBK" w:cs="Times New Roman"/>
                <w:sz w:val="18"/>
                <w:szCs w:val="18"/>
              </w:rPr>
              <w:t>3.</w:t>
            </w:r>
            <w:r>
              <w:rPr>
                <w:rFonts w:hint="eastAsia" w:ascii="方正仿宋_GBK" w:hAnsi="方正仿宋_GBK" w:eastAsia="方正仿宋_GBK" w:cs="方正仿宋_GBK"/>
                <w:sz w:val="18"/>
                <w:szCs w:val="18"/>
              </w:rPr>
              <w:t>《广西壮族自治区党委依法治区办关于进一步规范全区法治政府建设年度报告发布工作的通知》（桂法办通〔</w:t>
            </w:r>
            <w:r>
              <w:rPr>
                <w:rFonts w:hint="default" w:ascii="Times New Roman" w:hAnsi="Times New Roman" w:cs="Times New Roman"/>
                <w:sz w:val="18"/>
                <w:szCs w:val="18"/>
              </w:rPr>
              <w:t>2024</w:t>
            </w:r>
            <w:r>
              <w:rPr>
                <w:rFonts w:hint="eastAsia" w:ascii="方正仿宋_GBK" w:hAnsi="方正仿宋_GBK" w:eastAsia="方正仿宋_GBK" w:cs="方正仿宋_GBK"/>
                <w:sz w:val="18"/>
                <w:szCs w:val="18"/>
              </w:rPr>
              <w:t>〕</w:t>
            </w:r>
            <w:r>
              <w:rPr>
                <w:rFonts w:hint="default" w:ascii="Times New Roman" w:hAnsi="Times New Roman" w:cs="Times New Roman"/>
                <w:sz w:val="18"/>
                <w:szCs w:val="18"/>
              </w:rPr>
              <w:t>6</w:t>
            </w:r>
            <w:r>
              <w:rPr>
                <w:rFonts w:hint="eastAsia" w:ascii="方正仿宋_GBK" w:hAnsi="方正仿宋_GBK" w:eastAsia="方正仿宋_GBK" w:cs="方正仿宋_GBK"/>
                <w:sz w:val="18"/>
                <w:szCs w:val="18"/>
              </w:rPr>
              <w:t>号）</w:t>
            </w:r>
          </w:p>
        </w:tc>
        <w:tc>
          <w:tcPr>
            <w:tcW w:w="1769"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每年</w:t>
            </w:r>
            <w:r>
              <w:rPr>
                <w:rFonts w:hint="default" w:ascii="Times New Roman" w:hAnsi="Times New Roman" w:cs="Times New Roman"/>
                <w:sz w:val="18"/>
                <w:szCs w:val="18"/>
              </w:rPr>
              <w:t>4</w:t>
            </w:r>
            <w:r>
              <w:rPr>
                <w:rFonts w:hint="eastAsia" w:ascii="方正仿宋_GBK" w:hAnsi="方正仿宋_GBK" w:eastAsia="方正仿宋_GBK" w:cs="方正仿宋_GBK"/>
                <w:sz w:val="18"/>
                <w:szCs w:val="18"/>
              </w:rPr>
              <w:t>月</w:t>
            </w:r>
            <w:r>
              <w:rPr>
                <w:rFonts w:hint="default" w:ascii="Times New Roman" w:hAnsi="Times New Roman" w:cs="Times New Roman"/>
                <w:sz w:val="18"/>
                <w:szCs w:val="18"/>
              </w:rPr>
              <w:t>1</w:t>
            </w:r>
            <w:r>
              <w:rPr>
                <w:rFonts w:hint="eastAsia" w:ascii="方正仿宋_GBK" w:hAnsi="方正仿宋_GBK" w:eastAsia="方正仿宋_GBK" w:cs="方正仿宋_GBK"/>
                <w:sz w:val="18"/>
                <w:szCs w:val="18"/>
              </w:rPr>
              <w:t>日之前</w:t>
            </w:r>
          </w:p>
        </w:tc>
        <w:tc>
          <w:tcPr>
            <w:tcW w:w="160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长期</w:t>
            </w:r>
          </w:p>
        </w:tc>
        <w:tc>
          <w:tcPr>
            <w:tcW w:w="1298"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荔浦市人民政府门户网站</w:t>
            </w:r>
          </w:p>
        </w:tc>
        <w:tc>
          <w:tcPr>
            <w:tcW w:w="1247"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24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sz w:val="18"/>
                <w:szCs w:val="18"/>
              </w:rPr>
            </w:pPr>
            <w:r>
              <w:rPr>
                <w:rFonts w:hint="default" w:ascii="Times New Roman" w:hAnsi="Times New Roman" w:cs="Times New Roman"/>
                <w:sz w:val="18"/>
                <w:szCs w:val="18"/>
              </w:rPr>
              <w:t>7</w:t>
            </w:r>
          </w:p>
        </w:tc>
        <w:tc>
          <w:tcPr>
            <w:tcW w:w="157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政府信息公开指南</w:t>
            </w:r>
          </w:p>
        </w:tc>
        <w:tc>
          <w:tcPr>
            <w:tcW w:w="908" w:type="dxa"/>
            <w:vMerge w:val="restart"/>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政府信息公开</w:t>
            </w:r>
          </w:p>
        </w:tc>
        <w:tc>
          <w:tcPr>
            <w:tcW w:w="131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政府信息主动公开、依申请公开有关情况、监督方式等</w:t>
            </w:r>
          </w:p>
        </w:tc>
        <w:tc>
          <w:tcPr>
            <w:tcW w:w="811"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334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《中华人民共和国政府信息公开条例》</w:t>
            </w:r>
          </w:p>
        </w:tc>
        <w:tc>
          <w:tcPr>
            <w:tcW w:w="1769"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160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长期</w:t>
            </w:r>
          </w:p>
        </w:tc>
        <w:tc>
          <w:tcPr>
            <w:tcW w:w="1298"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荔浦市人民政府门户网站</w:t>
            </w:r>
          </w:p>
        </w:tc>
        <w:tc>
          <w:tcPr>
            <w:tcW w:w="1247"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24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sz w:val="18"/>
                <w:szCs w:val="18"/>
              </w:rPr>
            </w:pPr>
            <w:r>
              <w:rPr>
                <w:rFonts w:hint="default" w:ascii="Times New Roman" w:hAnsi="Times New Roman" w:cs="Times New Roman"/>
                <w:sz w:val="18"/>
                <w:szCs w:val="18"/>
              </w:rPr>
              <w:t>8</w:t>
            </w:r>
          </w:p>
        </w:tc>
        <w:tc>
          <w:tcPr>
            <w:tcW w:w="157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政府信息主动公开事项目录</w:t>
            </w:r>
          </w:p>
        </w:tc>
        <w:tc>
          <w:tcPr>
            <w:tcW w:w="908"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jc w:val="center"/>
              <w:rPr>
                <w:rFonts w:hint="eastAsia" w:ascii="宋体"/>
                <w:sz w:val="18"/>
                <w:szCs w:val="18"/>
              </w:rPr>
            </w:pPr>
          </w:p>
        </w:tc>
        <w:tc>
          <w:tcPr>
            <w:tcW w:w="131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政府信息主动公开事项目录</w:t>
            </w:r>
          </w:p>
        </w:tc>
        <w:tc>
          <w:tcPr>
            <w:tcW w:w="811"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334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《中华人民共和国政府信息公开条例》</w:t>
            </w:r>
          </w:p>
        </w:tc>
        <w:tc>
          <w:tcPr>
            <w:tcW w:w="1769"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信息形成或变更之日起</w:t>
            </w:r>
            <w:r>
              <w:rPr>
                <w:rFonts w:hint="default" w:ascii="Times New Roman" w:hAnsi="Times New Roman" w:cs="Times New Roman"/>
                <w:sz w:val="18"/>
                <w:szCs w:val="18"/>
              </w:rPr>
              <w:t>20</w:t>
            </w:r>
            <w:r>
              <w:rPr>
                <w:rFonts w:hint="eastAsia" w:ascii="方正仿宋_GBK" w:hAnsi="方正仿宋_GBK" w:eastAsia="方正仿宋_GBK" w:cs="方正仿宋_GBK"/>
                <w:sz w:val="18"/>
                <w:szCs w:val="18"/>
              </w:rPr>
              <w:t>个工作日内公开</w:t>
            </w:r>
          </w:p>
        </w:tc>
        <w:tc>
          <w:tcPr>
            <w:tcW w:w="160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长期</w:t>
            </w:r>
          </w:p>
        </w:tc>
        <w:tc>
          <w:tcPr>
            <w:tcW w:w="1298"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荔浦市人民政府门户网站</w:t>
            </w:r>
          </w:p>
        </w:tc>
        <w:tc>
          <w:tcPr>
            <w:tcW w:w="1247"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24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75" w:hRule="atLeast"/>
        </w:trPr>
        <w:tc>
          <w:tcPr>
            <w:tcW w:w="520"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sz w:val="18"/>
                <w:szCs w:val="18"/>
              </w:rPr>
            </w:pPr>
            <w:r>
              <w:rPr>
                <w:rFonts w:hint="default" w:ascii="Times New Roman" w:hAnsi="Times New Roman" w:cs="Times New Roman"/>
                <w:sz w:val="18"/>
                <w:szCs w:val="18"/>
              </w:rPr>
              <w:t>9</w:t>
            </w:r>
          </w:p>
        </w:tc>
        <w:tc>
          <w:tcPr>
            <w:tcW w:w="157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政府信息公开工作年度报告</w:t>
            </w:r>
          </w:p>
        </w:tc>
        <w:tc>
          <w:tcPr>
            <w:tcW w:w="908" w:type="dxa"/>
            <w:vMerge w:val="continue"/>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jc w:val="center"/>
              <w:rPr>
                <w:rFonts w:hint="eastAsia" w:ascii="宋体"/>
                <w:sz w:val="18"/>
                <w:szCs w:val="18"/>
              </w:rPr>
            </w:pPr>
          </w:p>
        </w:tc>
        <w:tc>
          <w:tcPr>
            <w:tcW w:w="131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政府信息公开工作年度报告</w:t>
            </w:r>
          </w:p>
        </w:tc>
        <w:tc>
          <w:tcPr>
            <w:tcW w:w="811"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334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《中华人民共和国政府信息公开条例》</w:t>
            </w:r>
          </w:p>
        </w:tc>
        <w:tc>
          <w:tcPr>
            <w:tcW w:w="1769"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每年</w:t>
            </w:r>
            <w:r>
              <w:rPr>
                <w:rFonts w:hint="default" w:ascii="Times New Roman" w:hAnsi="Times New Roman" w:eastAsia="方正仿宋_GBK" w:cs="Times New Roman"/>
                <w:sz w:val="18"/>
                <w:szCs w:val="18"/>
              </w:rPr>
              <w:t>1</w:t>
            </w:r>
            <w:r>
              <w:rPr>
                <w:rFonts w:hint="eastAsia" w:ascii="方正仿宋_GBK" w:hAnsi="方正仿宋_GBK" w:eastAsia="方正仿宋_GBK" w:cs="方正仿宋_GBK"/>
                <w:sz w:val="18"/>
                <w:szCs w:val="18"/>
              </w:rPr>
              <w:t>月</w:t>
            </w:r>
            <w:r>
              <w:rPr>
                <w:rFonts w:hint="default" w:ascii="Times New Roman" w:hAnsi="Times New Roman" w:eastAsia="方正仿宋_GBK" w:cs="Times New Roman"/>
                <w:sz w:val="18"/>
                <w:szCs w:val="18"/>
              </w:rPr>
              <w:t>31</w:t>
            </w:r>
            <w:r>
              <w:rPr>
                <w:rFonts w:hint="eastAsia" w:ascii="方正仿宋_GBK" w:hAnsi="方正仿宋_GBK" w:eastAsia="方正仿宋_GBK" w:cs="方正仿宋_GBK"/>
                <w:sz w:val="18"/>
                <w:szCs w:val="18"/>
              </w:rPr>
              <w:t>日之前</w:t>
            </w:r>
          </w:p>
        </w:tc>
        <w:tc>
          <w:tcPr>
            <w:tcW w:w="1603"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长期</w:t>
            </w:r>
          </w:p>
        </w:tc>
        <w:tc>
          <w:tcPr>
            <w:tcW w:w="1298"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荔浦市人民政府门户网站</w:t>
            </w:r>
          </w:p>
        </w:tc>
        <w:tc>
          <w:tcPr>
            <w:tcW w:w="1247"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18"/>
                <w:szCs w:val="18"/>
              </w:rPr>
            </w:pPr>
            <w:r>
              <w:rPr>
                <w:rFonts w:hint="eastAsia" w:ascii="方正仿宋_GBK" w:hAnsi="方正仿宋_GBK" w:eastAsia="方正仿宋_GBK" w:cs="方正仿宋_GBK"/>
                <w:sz w:val="18"/>
                <w:szCs w:val="18"/>
              </w:rPr>
              <w:t>荔浦市审计局</w:t>
            </w:r>
          </w:p>
        </w:tc>
        <w:tc>
          <w:tcPr>
            <w:tcW w:w="242" w:type="dxa"/>
            <w:tcBorders>
              <w:top w:val="nil"/>
              <w:left w:val="single" w:color="auto" w:sz="6" w:space="0"/>
              <w:bottom w:val="single" w:color="auto" w:sz="6" w:space="0"/>
              <w:right w:val="single" w:color="auto" w:sz="6" w:space="0"/>
            </w:tcBorders>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sz w:val="18"/>
                <w:szCs w:val="18"/>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
    <w:p/>
    <w:p/>
    <w:p/>
    <w:p/>
    <w:p/>
    <w:p/>
    <w:p/>
    <w:p/>
    <w:p/>
    <w:p/>
    <w:p/>
    <w:p/>
    <w:p/>
    <w:p>
      <w:pPr>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i w:val="0"/>
          <w:caps w:val="0"/>
          <w:color w:val="auto"/>
          <w:spacing w:val="0"/>
          <w:sz w:val="36"/>
          <w:szCs w:val="36"/>
          <w:shd w:val="clear" w:fill="FFFFFF"/>
        </w:rPr>
        <w:t>荔浦市市场监督管理局政府信息主动公开事项目录</w:t>
      </w:r>
    </w:p>
    <w:tbl>
      <w:tblPr>
        <w:tblStyle w:val="10"/>
        <w:tblW w:w="14339" w:type="dxa"/>
        <w:jc w:val="center"/>
        <w:tblInd w:w="325"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00"/>
        <w:gridCol w:w="1410"/>
        <w:gridCol w:w="512"/>
        <w:gridCol w:w="1964"/>
        <w:gridCol w:w="1785"/>
        <w:gridCol w:w="2625"/>
        <w:gridCol w:w="1770"/>
        <w:gridCol w:w="1215"/>
        <w:gridCol w:w="975"/>
        <w:gridCol w:w="148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sz w:val="18"/>
                <w:szCs w:val="18"/>
              </w:rPr>
              <w:t>序号</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sz w:val="18"/>
                <w:szCs w:val="18"/>
              </w:rPr>
              <w:t>事项名称</w:t>
            </w:r>
          </w:p>
        </w:tc>
        <w:tc>
          <w:tcPr>
            <w:tcW w:w="51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sz w:val="18"/>
                <w:szCs w:val="18"/>
              </w:rPr>
              <w:t>所属类型</w:t>
            </w: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sz w:val="18"/>
                <w:szCs w:val="18"/>
              </w:rPr>
              <w:t>公开内容</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sz w:val="18"/>
                <w:szCs w:val="18"/>
              </w:rPr>
              <w:t>公开主体</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sz w:val="18"/>
                <w:szCs w:val="18"/>
              </w:rPr>
              <w:t>公开依据</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sz w:val="18"/>
                <w:szCs w:val="18"/>
              </w:rPr>
              <w:t>公开时限</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sz w:val="18"/>
                <w:szCs w:val="18"/>
              </w:rPr>
              <w:t>公开期限</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sz w:val="18"/>
                <w:szCs w:val="18"/>
              </w:rPr>
              <w:t>公开渠道</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黑体" w:hAnsi="黑体" w:eastAsia="黑体" w:cs="黑体"/>
                <w:sz w:val="18"/>
                <w:szCs w:val="18"/>
              </w:rPr>
            </w:pPr>
            <w:r>
              <w:rPr>
                <w:rFonts w:hint="eastAsia" w:ascii="黑体" w:hAnsi="黑体" w:eastAsia="黑体" w:cs="黑体"/>
                <w:sz w:val="18"/>
                <w:szCs w:val="18"/>
              </w:rPr>
              <w:t>未依法公开承担责任单位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市场监管领域规范性文件</w:t>
            </w:r>
          </w:p>
        </w:tc>
        <w:tc>
          <w:tcPr>
            <w:tcW w:w="51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行政规范性文件</w:t>
            </w: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市场监管领域规范性文件及相关配套文件</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886" w:hRule="atLeast"/>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机构职能、机构设置、办公地址、办公时间、联系方式、负责人姓名</w:t>
            </w:r>
          </w:p>
        </w:tc>
        <w:tc>
          <w:tcPr>
            <w:tcW w:w="51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机构概况</w:t>
            </w: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机构职能、机构设置、办公地址、办公时间、联系方式、负责人姓名</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371" w:hRule="atLeast"/>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经营主体基本情况统计信息</w:t>
            </w:r>
          </w:p>
        </w:tc>
        <w:tc>
          <w:tcPr>
            <w:tcW w:w="51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统计信息</w:t>
            </w: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广西经营主体基本情况统计信息文本</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334" w:hRule="atLeast"/>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市场监管领域政务服务事项信息</w:t>
            </w:r>
          </w:p>
        </w:tc>
        <w:tc>
          <w:tcPr>
            <w:tcW w:w="51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政务服务</w:t>
            </w: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市场监管领域办理行政许可和其他对外管理服务事项目录，行使事项的依据、条件、程序以及办理结果</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2．《中华人民共和国行政许可法》</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583" w:hRule="atLeast"/>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市场监管领域行政处罚信息</w:t>
            </w:r>
          </w:p>
        </w:tc>
        <w:tc>
          <w:tcPr>
            <w:tcW w:w="51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行政处罚、行政强制等</w:t>
            </w: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市场监管领域行政处罚事项目录，实施行政处罚的依据、条件、程序以及本行政机关认为具有一定社会影响的行政处罚决定</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2．《市场监督管理行政处罚信息公示规定》</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三年</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476" w:hRule="atLeast"/>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w:t>
            </w:r>
          </w:p>
        </w:tc>
        <w:tc>
          <w:tcPr>
            <w:tcW w:w="51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w:t>
            </w: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部门预算、决算及执行情况</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县级以上市场监管部门及其二级预算单位</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3．《中华人民共和国预算法实施条例》</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132" w:hRule="atLeast"/>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w:t>
            </w:r>
          </w:p>
        </w:tc>
        <w:tc>
          <w:tcPr>
            <w:tcW w:w="51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w:t>
            </w: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“三公”经费的开支情况</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县级以上市场监管部门及其二级预算单位</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3．《财政部关于推进部门所属单位预算公开工作的指导意见》（财预〔2021〕29号）</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单位政府采购意向</w:t>
            </w:r>
          </w:p>
        </w:tc>
        <w:tc>
          <w:tcPr>
            <w:tcW w:w="51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政府采购项目名称、采购需求概况、预算金额、计划实施采购时间、落实政府采购政策功能情况等</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县级以上市场监管部门及其二级预算单位</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2．《广西壮族自治区财政厅关于进一步规范政府采购意向公开工作的通知》（桂财采〔2022〕84号）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3．《广西壮族自治区财政厅关于进一步做好政府采购信息发布工作的通知》（桂财采〔2024〕49号）</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政府采购意向公开时间应当尽量提前，原则上不得晚于采购公告发布前30日</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419" w:hRule="atLeast"/>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单位政府采购信息发布</w:t>
            </w:r>
          </w:p>
        </w:tc>
        <w:tc>
          <w:tcPr>
            <w:tcW w:w="51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县级以上市场监管部门及其二级预算单位、代理机构</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3．《财政部关于做好政府采购信息公开工作的通知》（财库〔2015〕135号）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4．《广西壮族自治区财政厅关于进一步做好政府采购信息发布工作的通知》（桂财采〔2024〕49号）</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招标公告、资格预审公告的公告期限为5个工作日；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竞争性谈判公告、竞争性磋商公告和询价公告的公告期限为3个工作日；中标、成交结果的公告期限为1个工作日；单一来源公示期限不得少于5个工作日</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2281" w:hRule="atLeast"/>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市场监管领域重大建设项目的批准和实施情况</w:t>
            </w:r>
          </w:p>
        </w:tc>
        <w:tc>
          <w:tcPr>
            <w:tcW w:w="51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重大建设项目</w:t>
            </w: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市场监管领域重大建设项目名称、批准服务信息、批准结果信息、竣工有关信息等</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534" w:hRule="atLeast"/>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工业产品质量监督抽查结果</w:t>
            </w:r>
          </w:p>
        </w:tc>
        <w:tc>
          <w:tcPr>
            <w:tcW w:w="51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监督检查</w:t>
            </w: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工业产品质量监督抽查结果</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县级以上组织监督抽查的市场监督管理部门</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《产品质量监督抽查管理暂行办法》</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3448" w:hRule="atLeast"/>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512"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法治建设</w:t>
            </w: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3．《广西壮族自治区党委依法治区办关于进一步规范全区法治政府建设年度报告发布工作的通知》（桂法办通〔2024〕6号）</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每年4月1日之前</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人大代表建议</w:t>
            </w:r>
          </w:p>
        </w:tc>
        <w:tc>
          <w:tcPr>
            <w:tcW w:w="512"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建议提案</w:t>
            </w: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由县级以上市场监管部门答复的人大代表建议、应当公开答复内容</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w:t>
            </w:r>
          </w:p>
        </w:tc>
        <w:tc>
          <w:tcPr>
            <w:tcW w:w="2625"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3．《广西壮族自治区人民政府办公厅关于做好自治区人大代表建议和自治区政协委员提案公开工作的通知》（桂政办发〔2017〕189号）</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政协委员提案</w:t>
            </w:r>
          </w:p>
        </w:tc>
        <w:tc>
          <w:tcPr>
            <w:tcW w:w="512"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由县级以上市场监管部门答复的政协委员提案、应当公开答复内容</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w:t>
            </w:r>
          </w:p>
        </w:tc>
        <w:tc>
          <w:tcPr>
            <w:tcW w:w="2625"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政府信息公开指南</w:t>
            </w:r>
          </w:p>
        </w:tc>
        <w:tc>
          <w:tcPr>
            <w:tcW w:w="512" w:type="dxa"/>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w:t>
            </w: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政府信息公开指南文本</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16</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512"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17</w:t>
            </w:r>
          </w:p>
        </w:tc>
        <w:tc>
          <w:tcPr>
            <w:tcW w:w="141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512" w:type="dxa"/>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jc w:val="center"/>
              <w:rPr>
                <w:rFonts w:hint="eastAsia" w:ascii="方正仿宋_GBK" w:hAnsi="方正仿宋_GBK" w:eastAsia="方正仿宋_GBK" w:cs="方正仿宋_GBK"/>
                <w:sz w:val="18"/>
                <w:szCs w:val="18"/>
              </w:rPr>
            </w:pPr>
          </w:p>
        </w:tc>
        <w:tc>
          <w:tcPr>
            <w:tcW w:w="1964"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政府信息公开工作年度报告文本</w:t>
            </w:r>
          </w:p>
        </w:tc>
        <w:tc>
          <w:tcPr>
            <w:tcW w:w="178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县级以上市场监管部门</w:t>
            </w:r>
          </w:p>
        </w:tc>
        <w:tc>
          <w:tcPr>
            <w:tcW w:w="262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770"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每年1月31日之前</w:t>
            </w:r>
          </w:p>
        </w:tc>
        <w:tc>
          <w:tcPr>
            <w:tcW w:w="121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7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483"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荔浦市市场监督管理局</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i w:val="0"/>
          <w:caps w:val="0"/>
          <w:color w:val="auto"/>
          <w:spacing w:val="0"/>
          <w:sz w:val="36"/>
          <w:szCs w:val="36"/>
          <w:shd w:val="clear" w:fill="FFFFFF"/>
        </w:rPr>
        <w:t>荔浦市统计领域政府信息主动公开事项目录</w:t>
      </w:r>
    </w:p>
    <w:tbl>
      <w:tblPr>
        <w:tblStyle w:val="10"/>
        <w:tblW w:w="1459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27"/>
        <w:gridCol w:w="1502"/>
        <w:gridCol w:w="915"/>
        <w:gridCol w:w="1664"/>
        <w:gridCol w:w="1280"/>
        <w:gridCol w:w="2961"/>
        <w:gridCol w:w="1200"/>
        <w:gridCol w:w="1091"/>
        <w:gridCol w:w="1036"/>
        <w:gridCol w:w="1255"/>
        <w:gridCol w:w="75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blHeader/>
        </w:trPr>
        <w:tc>
          <w:tcPr>
            <w:tcW w:w="927" w:type="dxa"/>
            <w:tcBorders>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序号</w:t>
            </w:r>
          </w:p>
        </w:tc>
        <w:tc>
          <w:tcPr>
            <w:tcW w:w="1502"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事项名称</w:t>
            </w:r>
          </w:p>
        </w:tc>
        <w:tc>
          <w:tcPr>
            <w:tcW w:w="915"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所属类型</w:t>
            </w:r>
          </w:p>
        </w:tc>
        <w:tc>
          <w:tcPr>
            <w:tcW w:w="1664"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公开内容</w:t>
            </w:r>
          </w:p>
        </w:tc>
        <w:tc>
          <w:tcPr>
            <w:tcW w:w="1280"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公开主体</w:t>
            </w:r>
          </w:p>
        </w:tc>
        <w:tc>
          <w:tcPr>
            <w:tcW w:w="2961"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公开依据</w:t>
            </w:r>
          </w:p>
        </w:tc>
        <w:tc>
          <w:tcPr>
            <w:tcW w:w="1200"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公开时限</w:t>
            </w:r>
          </w:p>
        </w:tc>
        <w:tc>
          <w:tcPr>
            <w:tcW w:w="1091"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公开期限</w:t>
            </w:r>
          </w:p>
        </w:tc>
        <w:tc>
          <w:tcPr>
            <w:tcW w:w="1036"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公开渠道</w:t>
            </w:r>
          </w:p>
        </w:tc>
        <w:tc>
          <w:tcPr>
            <w:tcW w:w="1255"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未依法公开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承担责任单位</w:t>
            </w:r>
          </w:p>
        </w:tc>
        <w:tc>
          <w:tcPr>
            <w:tcW w:w="759" w:type="dxa"/>
            <w:tcBorders>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321"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1</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ascii="方正仿宋_GBK" w:hAnsi="方正仿宋_GBK" w:eastAsia="方正仿宋_GBK" w:cs="方正仿宋_GBK"/>
                <w:sz w:val="18"/>
                <w:szCs w:val="18"/>
              </w:rPr>
              <w:t>统计领域规范性文件</w:t>
            </w:r>
          </w:p>
        </w:tc>
        <w:tc>
          <w:tcPr>
            <w:tcW w:w="91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行政规范性文件</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统计领域规范性文件及相关配套文件</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53"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2</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机构职能、机构设置、办公地址、办公时间、联系方式、负责人姓名</w:t>
            </w:r>
          </w:p>
        </w:tc>
        <w:tc>
          <w:tcPr>
            <w:tcW w:w="91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机构概况</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机构职能、机构设置、办公地址、办公电话、联系方式、负责人姓名</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644"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3</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月度、季度、年度荔浦市主要经济指标数据及解读</w:t>
            </w:r>
          </w:p>
        </w:tc>
        <w:tc>
          <w:tcPr>
            <w:tcW w:w="915"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统计信息</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月度、季度、年度荔浦市主要经济指标数据及解读</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《中华人民共和国统计法》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《中华人民共和国统计法实施条例》</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广西数字政务一体化平台，荔浦市人民政府门户网站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942"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4</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荔浦市国民经济和社会发展统计公报</w:t>
            </w:r>
          </w:p>
        </w:tc>
        <w:tc>
          <w:tcPr>
            <w:tcW w:w="91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荔浦市国民经济和社会发展统计信息</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《中华人民共和国统计法》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《中华人民共和国统计法实施条例》</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152"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5</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统计严重失信企业公示信息</w:t>
            </w:r>
          </w:p>
        </w:tc>
        <w:tc>
          <w:tcPr>
            <w:tcW w:w="91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统计信息</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统计严重失信企业公示信息</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《统计严重失信企业信用管理办法》（国家统计局令第</w:t>
            </w:r>
            <w:r>
              <w:rPr>
                <w:sz w:val="18"/>
                <w:szCs w:val="18"/>
              </w:rPr>
              <w:t>35</w:t>
            </w:r>
            <w:r>
              <w:rPr>
                <w:rFonts w:hint="eastAsia" w:ascii="方正仿宋_GBK" w:hAnsi="方正仿宋_GBK" w:eastAsia="方正仿宋_GBK" w:cs="方正仿宋_GBK"/>
                <w:sz w:val="18"/>
                <w:szCs w:val="18"/>
              </w:rPr>
              <w:t>号）</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统计严重失信企业信息有效期内</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82"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6</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统计领域政务服务事项信息</w:t>
            </w:r>
          </w:p>
        </w:tc>
        <w:tc>
          <w:tcPr>
            <w:tcW w:w="91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政务服务</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统计领域办理行政许可和其他对外管理服务事项目录，行使事项的依据、条件、程序以及办理结果</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《广西壮族自治区人民政府办公厅关于加强市场主体信用监管的实施意见》（桂政办发〔</w:t>
            </w:r>
            <w:r>
              <w:rPr>
                <w:sz w:val="18"/>
                <w:szCs w:val="18"/>
              </w:rPr>
              <w:t>2019</w:t>
            </w:r>
            <w:r>
              <w:rPr>
                <w:rFonts w:hint="eastAsia" w:ascii="方正仿宋_GBK" w:hAnsi="方正仿宋_GBK" w:eastAsia="方正仿宋_GBK" w:cs="方正仿宋_GBK"/>
                <w:sz w:val="18"/>
                <w:szCs w:val="18"/>
              </w:rPr>
              <w:t>〕</w:t>
            </w:r>
            <w:r>
              <w:rPr>
                <w:sz w:val="18"/>
                <w:szCs w:val="18"/>
              </w:rPr>
              <w:t>18</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《广西壮族自治区发展和改革委员会关于进一步加强完善行政许可和行政处罚等信用信息公示工作的通知》（桂发改财金〔</w:t>
            </w:r>
            <w:r>
              <w:rPr>
                <w:sz w:val="18"/>
                <w:szCs w:val="18"/>
              </w:rPr>
              <w:t>2018</w:t>
            </w:r>
            <w:r>
              <w:rPr>
                <w:rFonts w:hint="eastAsia" w:ascii="方正仿宋_GBK" w:hAnsi="方正仿宋_GBK" w:eastAsia="方正仿宋_GBK" w:cs="方正仿宋_GBK"/>
                <w:sz w:val="18"/>
                <w:szCs w:val="18"/>
              </w:rPr>
              <w:t>〕</w:t>
            </w:r>
            <w:r>
              <w:rPr>
                <w:sz w:val="18"/>
                <w:szCs w:val="18"/>
              </w:rPr>
              <w:t>717</w:t>
            </w:r>
            <w:r>
              <w:rPr>
                <w:rFonts w:hint="eastAsia" w:ascii="方正仿宋_GBK" w:hAnsi="方正仿宋_GBK" w:eastAsia="方正仿宋_GBK" w:cs="方正仿宋_GBK"/>
                <w:sz w:val="18"/>
                <w:szCs w:val="18"/>
              </w:rPr>
              <w:t>号）</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行政许可信息有效期内</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荔浦市人民政府门户网站，国家企业信用信息公示系统，信用中国，广西数字政务一体化平台</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156"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7</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统计领域行政处罚信息</w:t>
            </w:r>
          </w:p>
        </w:tc>
        <w:tc>
          <w:tcPr>
            <w:tcW w:w="91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行政处罚、行政强制等</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统计领域行政处罚事项目录，实施行政处罚的依据、条件、程序以及相关行政处罚决定</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《广西壮族自治区人民政府办公厅关于加强市场主体信用监管的实施意见》（桂政办发〔</w:t>
            </w:r>
            <w:r>
              <w:rPr>
                <w:sz w:val="18"/>
                <w:szCs w:val="18"/>
              </w:rPr>
              <w:t>2019</w:t>
            </w:r>
            <w:r>
              <w:rPr>
                <w:rFonts w:hint="eastAsia" w:ascii="方正仿宋_GBK" w:hAnsi="方正仿宋_GBK" w:eastAsia="方正仿宋_GBK" w:cs="方正仿宋_GBK"/>
                <w:sz w:val="18"/>
                <w:szCs w:val="18"/>
              </w:rPr>
              <w:t>〕</w:t>
            </w:r>
            <w:r>
              <w:rPr>
                <w:sz w:val="18"/>
                <w:szCs w:val="18"/>
              </w:rPr>
              <w:t>18</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《广西壮族自治区发展和改革委员会关于进一步加强完善行政许可和行政处罚等信用信息公示工作的通知》（桂发改财金〔</w:t>
            </w:r>
            <w:r>
              <w:rPr>
                <w:sz w:val="18"/>
                <w:szCs w:val="18"/>
              </w:rPr>
              <w:t>2018</w:t>
            </w:r>
            <w:r>
              <w:rPr>
                <w:rFonts w:hint="eastAsia" w:ascii="方正仿宋_GBK" w:hAnsi="方正仿宋_GBK" w:eastAsia="方正仿宋_GBK" w:cs="方正仿宋_GBK"/>
                <w:sz w:val="18"/>
                <w:szCs w:val="18"/>
              </w:rPr>
              <w:t>〕</w:t>
            </w:r>
            <w:r>
              <w:rPr>
                <w:sz w:val="18"/>
                <w:szCs w:val="18"/>
              </w:rPr>
              <w:t>717</w:t>
            </w:r>
            <w:r>
              <w:rPr>
                <w:rFonts w:hint="eastAsia" w:ascii="方正仿宋_GBK" w:hAnsi="方正仿宋_GBK" w:eastAsia="方正仿宋_GBK" w:cs="方正仿宋_GBK"/>
                <w:sz w:val="18"/>
                <w:szCs w:val="18"/>
              </w:rPr>
              <w:t>号）</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行政处罚信息有效期内</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荔浦市人民政府门户网站，国家企业信用信息公示系统，信用中国</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58"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8</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部门预算、决算</w:t>
            </w:r>
          </w:p>
        </w:tc>
        <w:tc>
          <w:tcPr>
            <w:tcW w:w="91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财政预算、决算信息</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部门预算、决算及执行情况</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《中华人民共和国预算法实施条例》</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31"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9</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“三公”经费</w:t>
            </w:r>
          </w:p>
        </w:tc>
        <w:tc>
          <w:tcPr>
            <w:tcW w:w="91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财政预算、决算信息</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“三公”经费的开支情况</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r>
              <w:br w:type="textWrapping"/>
            </w:r>
            <w:r>
              <w:rPr>
                <w:sz w:val="18"/>
                <w:szCs w:val="18"/>
              </w:rPr>
              <w:t>2.</w:t>
            </w:r>
            <w:r>
              <w:rPr>
                <w:rFonts w:hint="eastAsia" w:ascii="方正仿宋_GBK" w:hAnsi="方正仿宋_GBK" w:eastAsia="方正仿宋_GBK" w:cs="方正仿宋_GBK"/>
                <w:sz w:val="18"/>
                <w:szCs w:val="18"/>
              </w:rPr>
              <w:t>《中华人民共和国预算法实施条例》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《财政部关于推进部门所属单位预算公开工作的指导意见》（财预〔</w:t>
            </w:r>
            <w:r>
              <w:rPr>
                <w:sz w:val="18"/>
                <w:szCs w:val="18"/>
              </w:rPr>
              <w:t>2021</w:t>
            </w:r>
            <w:r>
              <w:rPr>
                <w:rFonts w:hint="eastAsia" w:ascii="方正仿宋_GBK" w:hAnsi="方正仿宋_GBK" w:eastAsia="方正仿宋_GBK" w:cs="方正仿宋_GBK"/>
                <w:sz w:val="18"/>
                <w:szCs w:val="18"/>
              </w:rPr>
              <w:t>〕</w:t>
            </w:r>
            <w:r>
              <w:rPr>
                <w:sz w:val="18"/>
                <w:szCs w:val="18"/>
              </w:rPr>
              <w:t>29</w:t>
            </w:r>
            <w:r>
              <w:rPr>
                <w:rFonts w:hint="eastAsia" w:ascii="方正仿宋_GBK" w:hAnsi="方正仿宋_GBK" w:eastAsia="方正仿宋_GBK" w:cs="方正仿宋_GBK"/>
                <w:sz w:val="18"/>
                <w:szCs w:val="18"/>
              </w:rPr>
              <w:t>号）</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129"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10</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单位政府采购意向</w:t>
            </w:r>
          </w:p>
        </w:tc>
        <w:tc>
          <w:tcPr>
            <w:tcW w:w="915"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政府采购</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政府采购项目名称、采购需求概况、预算金额、计划实施采购时间、落实政府采购政策功能情况等</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r>
              <w:br w:type="textWrapping"/>
            </w:r>
            <w:r>
              <w:rPr>
                <w:sz w:val="18"/>
                <w:szCs w:val="18"/>
              </w:rPr>
              <w:t>2.</w:t>
            </w:r>
            <w:r>
              <w:rPr>
                <w:rFonts w:hint="eastAsia" w:ascii="方正仿宋_GBK" w:hAnsi="方正仿宋_GBK" w:eastAsia="方正仿宋_GBK" w:cs="方正仿宋_GBK"/>
                <w:sz w:val="18"/>
                <w:szCs w:val="18"/>
              </w:rPr>
              <w:t>《广西壮族自治区财政厅关于进一步规范政府采购意向公开工作的通知》（桂财采〔</w:t>
            </w:r>
            <w:r>
              <w:rPr>
                <w:sz w:val="18"/>
                <w:szCs w:val="18"/>
              </w:rPr>
              <w:t>2022</w:t>
            </w:r>
            <w:r>
              <w:rPr>
                <w:rFonts w:hint="eastAsia" w:ascii="方正仿宋_GBK" w:hAnsi="方正仿宋_GBK" w:eastAsia="方正仿宋_GBK" w:cs="方正仿宋_GBK"/>
                <w:sz w:val="18"/>
                <w:szCs w:val="18"/>
              </w:rPr>
              <w:t>〕</w:t>
            </w:r>
            <w:r>
              <w:rPr>
                <w:sz w:val="18"/>
                <w:szCs w:val="18"/>
              </w:rPr>
              <w:t>84</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《广西壮族自治区财政厅关于进一步做好政府采购信息发布工作的通知》（桂财采〔</w:t>
            </w:r>
            <w:r>
              <w:rPr>
                <w:sz w:val="18"/>
                <w:szCs w:val="18"/>
              </w:rPr>
              <w:t>2024</w:t>
            </w:r>
            <w:r>
              <w:rPr>
                <w:rFonts w:hint="eastAsia" w:ascii="方正仿宋_GBK" w:hAnsi="方正仿宋_GBK" w:eastAsia="方正仿宋_GBK" w:cs="方正仿宋_GBK"/>
                <w:sz w:val="18"/>
                <w:szCs w:val="18"/>
              </w:rPr>
              <w:t>〕</w:t>
            </w:r>
            <w:r>
              <w:rPr>
                <w:sz w:val="18"/>
                <w:szCs w:val="18"/>
              </w:rPr>
              <w:t>49</w:t>
            </w:r>
            <w:r>
              <w:rPr>
                <w:rFonts w:hint="eastAsia" w:ascii="方正仿宋_GBK" w:hAnsi="方正仿宋_GBK" w:eastAsia="方正仿宋_GBK" w:cs="方正仿宋_GBK"/>
                <w:sz w:val="18"/>
                <w:szCs w:val="18"/>
              </w:rPr>
              <w:t>号）</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政府采购意向公开时间应当尽量提前，原则上不得晚于采购公告发布前</w:t>
            </w:r>
            <w:r>
              <w:rPr>
                <w:sz w:val="18"/>
                <w:szCs w:val="18"/>
              </w:rPr>
              <w:t>30</w:t>
            </w:r>
            <w:r>
              <w:rPr>
                <w:rFonts w:hint="eastAsia" w:ascii="方正仿宋_GBK" w:hAnsi="方正仿宋_GBK" w:eastAsia="方正仿宋_GBK" w:cs="方正仿宋_GBK"/>
                <w:sz w:val="18"/>
                <w:szCs w:val="18"/>
              </w:rPr>
              <w:t>日</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广西政府采购网、荔浦市人民政府门户网站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94"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11</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单位政府采购信息发布</w:t>
            </w:r>
          </w:p>
        </w:tc>
        <w:tc>
          <w:tcPr>
            <w:tcW w:w="91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荔浦市统计局、代理机构</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《财政部关于做好政府采购信息公开工作的通知》（财库〔</w:t>
            </w:r>
            <w:r>
              <w:rPr>
                <w:sz w:val="18"/>
                <w:szCs w:val="18"/>
              </w:rPr>
              <w:t>2015</w:t>
            </w:r>
            <w:r>
              <w:rPr>
                <w:rFonts w:hint="eastAsia" w:ascii="方正仿宋_GBK" w:hAnsi="方正仿宋_GBK" w:eastAsia="方正仿宋_GBK" w:cs="方正仿宋_GBK"/>
                <w:sz w:val="18"/>
                <w:szCs w:val="18"/>
              </w:rPr>
              <w:t>〕</w:t>
            </w:r>
            <w:r>
              <w:rPr>
                <w:sz w:val="18"/>
                <w:szCs w:val="18"/>
              </w:rPr>
              <w:t>135</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4.</w:t>
            </w:r>
            <w:r>
              <w:rPr>
                <w:rFonts w:hint="eastAsia" w:ascii="方正仿宋_GBK" w:hAnsi="方正仿宋_GBK" w:eastAsia="方正仿宋_GBK" w:cs="方正仿宋_GBK"/>
                <w:sz w:val="18"/>
                <w:szCs w:val="18"/>
              </w:rPr>
              <w:t>《广西壮族自治区财政厅关于进一步做好政府采购信息发布工作的通知》（桂财采〔</w:t>
            </w:r>
            <w:r>
              <w:rPr>
                <w:sz w:val="18"/>
                <w:szCs w:val="18"/>
              </w:rPr>
              <w:t>2024</w:t>
            </w:r>
            <w:r>
              <w:rPr>
                <w:rFonts w:hint="eastAsia" w:ascii="方正仿宋_GBK" w:hAnsi="方正仿宋_GBK" w:eastAsia="方正仿宋_GBK" w:cs="方正仿宋_GBK"/>
                <w:sz w:val="18"/>
                <w:szCs w:val="18"/>
              </w:rPr>
              <w:t>〕</w:t>
            </w:r>
            <w:r>
              <w:rPr>
                <w:sz w:val="18"/>
                <w:szCs w:val="18"/>
              </w:rPr>
              <w:t>49</w:t>
            </w:r>
            <w:r>
              <w:rPr>
                <w:rFonts w:hint="eastAsia" w:ascii="方正仿宋_GBK" w:hAnsi="方正仿宋_GBK" w:eastAsia="方正仿宋_GBK" w:cs="方正仿宋_GBK"/>
                <w:sz w:val="18"/>
                <w:szCs w:val="18"/>
              </w:rPr>
              <w:t>号）</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中标、成交结果应当自中标、成交供应商确定之日起</w:t>
            </w:r>
            <w:r>
              <w:rPr>
                <w:sz w:val="18"/>
                <w:szCs w:val="18"/>
              </w:rPr>
              <w:t>2</w:t>
            </w:r>
            <w:r>
              <w:rPr>
                <w:rFonts w:hint="eastAsia" w:ascii="方正仿宋_GBK" w:hAnsi="方正仿宋_GBK" w:eastAsia="方正仿宋_GBK" w:cs="方正仿宋_GBK"/>
                <w:sz w:val="18"/>
                <w:szCs w:val="18"/>
              </w:rPr>
              <w:t>个工作日内公告，采购文件同时公告；更正事项应当在投标截止时间至少</w:t>
            </w:r>
            <w:r>
              <w:rPr>
                <w:sz w:val="18"/>
                <w:szCs w:val="18"/>
              </w:rPr>
              <w:t>15</w:t>
            </w:r>
            <w:r>
              <w:rPr>
                <w:rFonts w:hint="eastAsia" w:ascii="方正仿宋_GBK" w:hAnsi="方正仿宋_GBK" w:eastAsia="方正仿宋_GBK" w:cs="方正仿宋_GBK"/>
                <w:sz w:val="18"/>
                <w:szCs w:val="18"/>
              </w:rPr>
              <w:t>日前，提交资格预审申请文件截止时间至少</w:t>
            </w:r>
            <w:r>
              <w:rPr>
                <w:sz w:val="18"/>
                <w:szCs w:val="18"/>
              </w:rPr>
              <w:t>3</w:t>
            </w:r>
            <w:r>
              <w:rPr>
                <w:rFonts w:hint="eastAsia" w:ascii="方正仿宋_GBK" w:hAnsi="方正仿宋_GBK" w:eastAsia="方正仿宋_GBK" w:cs="方正仿宋_GBK"/>
                <w:sz w:val="18"/>
                <w:szCs w:val="18"/>
              </w:rPr>
              <w:t>日前，或者提交首次响应文件截止之日起</w:t>
            </w:r>
            <w:r>
              <w:rPr>
                <w:sz w:val="18"/>
                <w:szCs w:val="18"/>
              </w:rPr>
              <w:t>3</w:t>
            </w:r>
            <w:r>
              <w:rPr>
                <w:rFonts w:hint="eastAsia" w:ascii="方正仿宋_GBK" w:hAnsi="方正仿宋_GBK" w:eastAsia="方正仿宋_GBK" w:cs="方正仿宋_GBK"/>
                <w:sz w:val="18"/>
                <w:szCs w:val="18"/>
              </w:rPr>
              <w:t>个工作日前；采购合同应当自合同签订之日起</w:t>
            </w:r>
            <w:r>
              <w:rPr>
                <w:sz w:val="18"/>
                <w:szCs w:val="18"/>
              </w:rPr>
              <w:t>2</w:t>
            </w:r>
            <w:r>
              <w:rPr>
                <w:rFonts w:hint="eastAsia" w:ascii="方正仿宋_GBK" w:hAnsi="方正仿宋_GBK" w:eastAsia="方正仿宋_GBK" w:cs="方正仿宋_GBK"/>
                <w:sz w:val="18"/>
                <w:szCs w:val="18"/>
              </w:rPr>
              <w:t>个工作日内公告，涉密部分可以不公告</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招标公告、资格预审公告的公告期限为</w:t>
            </w:r>
            <w:r>
              <w:rPr>
                <w:sz w:val="18"/>
                <w:szCs w:val="18"/>
              </w:rPr>
              <w:t>5</w:t>
            </w:r>
            <w:r>
              <w:rPr>
                <w:rFonts w:hint="eastAsia" w:ascii="方正仿宋_GBK" w:hAnsi="方正仿宋_GBK" w:eastAsia="方正仿宋_GBK" w:cs="方正仿宋_GBK"/>
                <w:sz w:val="18"/>
                <w:szCs w:val="18"/>
              </w:rPr>
              <w:t>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竞争性谈判公告、竞争性磋商公告和询价公告的公告期限为</w:t>
            </w:r>
            <w:r>
              <w:rPr>
                <w:sz w:val="18"/>
                <w:szCs w:val="18"/>
              </w:rPr>
              <w:t>3</w:t>
            </w:r>
            <w:r>
              <w:rPr>
                <w:rFonts w:hint="eastAsia" w:ascii="方正仿宋_GBK" w:hAnsi="方正仿宋_GBK" w:eastAsia="方正仿宋_GBK" w:cs="方正仿宋_GBK"/>
                <w:sz w:val="18"/>
                <w:szCs w:val="18"/>
              </w:rPr>
              <w:t>个工作日；中标、成交结果的公告期限为</w:t>
            </w:r>
            <w:r>
              <w:rPr>
                <w:sz w:val="18"/>
                <w:szCs w:val="18"/>
              </w:rPr>
              <w:t>1</w:t>
            </w:r>
            <w:r>
              <w:rPr>
                <w:rFonts w:hint="eastAsia" w:ascii="方正仿宋_GBK" w:hAnsi="方正仿宋_GBK" w:eastAsia="方正仿宋_GBK" w:cs="方正仿宋_GBK"/>
                <w:sz w:val="18"/>
                <w:szCs w:val="18"/>
              </w:rPr>
              <w:t>个工作日；单一来源公示期限不得少于</w:t>
            </w:r>
            <w:r>
              <w:rPr>
                <w:sz w:val="18"/>
                <w:szCs w:val="18"/>
              </w:rPr>
              <w:t>5</w:t>
            </w:r>
            <w:r>
              <w:rPr>
                <w:rFonts w:hint="eastAsia" w:ascii="方正仿宋_GBK" w:hAnsi="方正仿宋_GBK" w:eastAsia="方正仿宋_GBK" w:cs="方正仿宋_GBK"/>
                <w:sz w:val="18"/>
                <w:szCs w:val="18"/>
              </w:rPr>
              <w:t>个工作日</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广西政府采购网、荔浦市人民政府门户网站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荔浦市统计局、代理机构</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政府采购工程项目依法进行招标投标的，招标人及其委托的招标代理机构应按规定在公共资源交易平台发布招标公告和公示信息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21"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12</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单位面向中小企业预留项目执行情况</w:t>
            </w:r>
          </w:p>
        </w:tc>
        <w:tc>
          <w:tcPr>
            <w:tcW w:w="91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政府采购</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项目名称、面向中小企业采购金额等</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《政府采购促进中小企业发展管理办法》（财库〔</w:t>
            </w:r>
            <w:r>
              <w:rPr>
                <w:sz w:val="18"/>
                <w:szCs w:val="18"/>
              </w:rPr>
              <w:t>2020</w:t>
            </w:r>
            <w:r>
              <w:rPr>
                <w:rFonts w:hint="eastAsia" w:ascii="方正仿宋_GBK" w:hAnsi="方正仿宋_GBK" w:eastAsia="方正仿宋_GBK" w:cs="方正仿宋_GBK"/>
                <w:sz w:val="18"/>
                <w:szCs w:val="18"/>
              </w:rPr>
              <w:t>〕</w:t>
            </w:r>
            <w:r>
              <w:rPr>
                <w:sz w:val="18"/>
                <w:szCs w:val="18"/>
              </w:rPr>
              <w:t>46</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《广西壮族自治区财政厅广西壮族自治区工业和信息化厅关于贯彻落实政府采购促进中小企业发展管理办法的通知》（桂财采〔</w:t>
            </w:r>
            <w:r>
              <w:rPr>
                <w:sz w:val="18"/>
                <w:szCs w:val="18"/>
              </w:rPr>
              <w:t>2021</w:t>
            </w:r>
            <w:r>
              <w:rPr>
                <w:rFonts w:hint="eastAsia" w:ascii="方正仿宋_GBK" w:hAnsi="方正仿宋_GBK" w:eastAsia="方正仿宋_GBK" w:cs="方正仿宋_GBK"/>
                <w:sz w:val="18"/>
                <w:szCs w:val="18"/>
              </w:rPr>
              <w:t>〕</w:t>
            </w:r>
            <w:r>
              <w:rPr>
                <w:sz w:val="18"/>
                <w:szCs w:val="18"/>
              </w:rPr>
              <w:t>70</w:t>
            </w:r>
            <w:r>
              <w:rPr>
                <w:rFonts w:hint="eastAsia" w:ascii="方正仿宋_GBK" w:hAnsi="方正仿宋_GBK" w:eastAsia="方正仿宋_GBK" w:cs="方正仿宋_GBK"/>
                <w:sz w:val="18"/>
                <w:szCs w:val="18"/>
              </w:rPr>
              <w:t>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《广西壮族自治区财政厅关于贯彻落实政府采购支持中小企业发展政策的通知》（桂财采〔</w:t>
            </w:r>
            <w:r>
              <w:rPr>
                <w:sz w:val="18"/>
                <w:szCs w:val="18"/>
              </w:rPr>
              <w:t>2022</w:t>
            </w:r>
            <w:r>
              <w:rPr>
                <w:rFonts w:hint="eastAsia" w:ascii="方正仿宋_GBK" w:hAnsi="方正仿宋_GBK" w:eastAsia="方正仿宋_GBK" w:cs="方正仿宋_GBK"/>
                <w:sz w:val="18"/>
                <w:szCs w:val="18"/>
              </w:rPr>
              <w:t>〕</w:t>
            </w:r>
            <w:r>
              <w:rPr>
                <w:sz w:val="18"/>
                <w:szCs w:val="18"/>
              </w:rPr>
              <w:t>31</w:t>
            </w:r>
            <w:r>
              <w:rPr>
                <w:rFonts w:hint="eastAsia" w:ascii="方正仿宋_GBK" w:hAnsi="方正仿宋_GBK" w:eastAsia="方正仿宋_GBK" w:cs="方正仿宋_GBK"/>
                <w:sz w:val="18"/>
                <w:szCs w:val="18"/>
              </w:rPr>
              <w:t>号）</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主管预算单位应于每年的</w:t>
            </w:r>
            <w:r>
              <w:rPr>
                <w:sz w:val="18"/>
                <w:szCs w:val="18"/>
              </w:rPr>
              <w:t>1</w:t>
            </w:r>
            <w:r>
              <w:rPr>
                <w:rFonts w:hint="eastAsia" w:ascii="方正仿宋_GBK" w:hAnsi="方正仿宋_GBK" w:eastAsia="方正仿宋_GBK" w:cs="方正仿宋_GBK"/>
                <w:sz w:val="18"/>
                <w:szCs w:val="18"/>
              </w:rPr>
              <w:t>月</w:t>
            </w:r>
            <w:r>
              <w:rPr>
                <w:sz w:val="18"/>
                <w:szCs w:val="18"/>
              </w:rPr>
              <w:t>31</w:t>
            </w:r>
            <w:r>
              <w:rPr>
                <w:rFonts w:hint="eastAsia" w:ascii="方正仿宋_GBK" w:hAnsi="方正仿宋_GBK" w:eastAsia="方正仿宋_GBK" w:cs="方正仿宋_GBK"/>
                <w:sz w:val="18"/>
                <w:szCs w:val="18"/>
              </w:rPr>
              <w:t>日前向同级财政部门报送本部门上一年度面向中小企业预留份额和采购的具体情况，并在中国政府采购网广西分网公开预算项目执行情况</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广西政府采购网、荔浦市人民政府门户网站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82"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13</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应急预案</w:t>
            </w:r>
          </w:p>
        </w:tc>
        <w:tc>
          <w:tcPr>
            <w:tcW w:w="915"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突发公共事件</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突发公共事件应急预案</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992"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14</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预警信息及应对情况</w:t>
            </w:r>
          </w:p>
        </w:tc>
        <w:tc>
          <w:tcPr>
            <w:tcW w:w="91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发布的预警信息和事件应对情况</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01"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15</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统计监督</w:t>
            </w:r>
          </w:p>
        </w:tc>
        <w:tc>
          <w:tcPr>
            <w:tcW w:w="91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监督检查</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举报统计违法行为的方式和途径，依法受理、核实、处理举报</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《中华人民共和国统计法实施条例》</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广西数字政务一体化平台，荔浦市人民政府门户网站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16</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公务员招录</w:t>
            </w:r>
          </w:p>
        </w:tc>
        <w:tc>
          <w:tcPr>
            <w:tcW w:w="915"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人事信息</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公务员招考录用相关信息</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《公务员录用规定》</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按自治区公务员考试统一规定时间公开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按照规定期限公开</w:t>
            </w:r>
          </w:p>
        </w:tc>
        <w:tc>
          <w:tcPr>
            <w:tcW w:w="1036"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荔浦市人民政府门户网站、广西人事考试网</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17</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公务员公开遴选</w:t>
            </w:r>
          </w:p>
        </w:tc>
        <w:tc>
          <w:tcPr>
            <w:tcW w:w="91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公务员公开遴选相关信息</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《公务员公开遴选办法》</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在自治区遴选统一规定时间公开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发布时间不少于</w:t>
            </w:r>
            <w:r>
              <w:rPr>
                <w:sz w:val="18"/>
                <w:szCs w:val="18"/>
              </w:rPr>
              <w:t>5</w:t>
            </w:r>
            <w:r>
              <w:rPr>
                <w:rFonts w:hint="eastAsia" w:ascii="方正仿宋_GBK" w:hAnsi="方正仿宋_GBK" w:eastAsia="方正仿宋_GBK" w:cs="方正仿宋_GBK"/>
                <w:sz w:val="18"/>
                <w:szCs w:val="18"/>
              </w:rPr>
              <w:t>个工作日</w:t>
            </w:r>
          </w:p>
        </w:tc>
        <w:tc>
          <w:tcPr>
            <w:tcW w:w="1036"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518"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18</w:t>
            </w:r>
          </w:p>
        </w:tc>
        <w:tc>
          <w:tcPr>
            <w:tcW w:w="1502"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直属事业单位公开招聘</w:t>
            </w:r>
          </w:p>
        </w:tc>
        <w:tc>
          <w:tcPr>
            <w:tcW w:w="91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事业单位招聘公告（含补充公告）</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r>
              <w:br w:type="textWrapping"/>
            </w:r>
            <w:r>
              <w:rPr>
                <w:sz w:val="18"/>
                <w:szCs w:val="18"/>
              </w:rPr>
              <w:t>2.</w:t>
            </w:r>
            <w:r>
              <w:rPr>
                <w:rFonts w:hint="eastAsia" w:ascii="方正仿宋_GBK" w:hAnsi="方正仿宋_GBK" w:eastAsia="方正仿宋_GBK" w:cs="方正仿宋_GBK"/>
                <w:sz w:val="18"/>
                <w:szCs w:val="18"/>
              </w:rPr>
              <w:t>《事业单位人事管理条例》</w:t>
            </w:r>
            <w:r>
              <w:br w:type="textWrapping"/>
            </w:r>
            <w:r>
              <w:rPr>
                <w:sz w:val="18"/>
                <w:szCs w:val="18"/>
              </w:rPr>
              <w:t>3.</w:t>
            </w:r>
            <w:r>
              <w:rPr>
                <w:rFonts w:hint="eastAsia" w:ascii="方正仿宋_GBK" w:hAnsi="方正仿宋_GBK" w:eastAsia="方正仿宋_GBK" w:cs="方正仿宋_GBK"/>
                <w:sz w:val="18"/>
                <w:szCs w:val="18"/>
              </w:rPr>
              <w:t>《中共中央组织部人力资源社会保障部关于进一步做好事业单位公开招聘工作的通知》（人社部发〔</w:t>
            </w:r>
            <w:r>
              <w:rPr>
                <w:sz w:val="18"/>
                <w:szCs w:val="18"/>
              </w:rPr>
              <w:t>2024</w:t>
            </w:r>
            <w:r>
              <w:rPr>
                <w:rFonts w:hint="eastAsia" w:ascii="方正仿宋_GBK" w:hAnsi="方正仿宋_GBK" w:eastAsia="方正仿宋_GBK" w:cs="方正仿宋_GBK"/>
                <w:sz w:val="18"/>
                <w:szCs w:val="18"/>
              </w:rPr>
              <w:t>〕</w:t>
            </w:r>
            <w:r>
              <w:rPr>
                <w:sz w:val="18"/>
                <w:szCs w:val="18"/>
              </w:rPr>
              <w:t>57</w:t>
            </w:r>
            <w:r>
              <w:rPr>
                <w:rFonts w:hint="eastAsia" w:ascii="方正仿宋_GBK" w:hAnsi="方正仿宋_GBK" w:eastAsia="方正仿宋_GBK" w:cs="方正仿宋_GBK"/>
                <w:sz w:val="18"/>
                <w:szCs w:val="18"/>
              </w:rPr>
              <w:t>号）</w:t>
            </w:r>
            <w:r>
              <w:br w:type="textWrapping"/>
            </w:r>
            <w:r>
              <w:rPr>
                <w:sz w:val="18"/>
                <w:szCs w:val="18"/>
              </w:rPr>
              <w:t>4.</w:t>
            </w:r>
            <w:r>
              <w:rPr>
                <w:rFonts w:hint="eastAsia" w:ascii="方正仿宋_GBK" w:hAnsi="方正仿宋_GBK" w:eastAsia="方正仿宋_GBK" w:cs="方正仿宋_GBK"/>
                <w:sz w:val="18"/>
                <w:szCs w:val="18"/>
              </w:rPr>
              <w:t>《广西壮族自治区人力资源和社会保障厅关于落实“放管服”改革精简事业单位增人手续的通知》（桂人社规〔</w:t>
            </w:r>
            <w:r>
              <w:rPr>
                <w:sz w:val="18"/>
                <w:szCs w:val="18"/>
              </w:rPr>
              <w:t>2018</w:t>
            </w:r>
            <w:r>
              <w:rPr>
                <w:rFonts w:hint="eastAsia" w:ascii="方正仿宋_GBK" w:hAnsi="方正仿宋_GBK" w:eastAsia="方正仿宋_GBK" w:cs="方正仿宋_GBK"/>
                <w:sz w:val="18"/>
                <w:szCs w:val="18"/>
              </w:rPr>
              <w:t>〕</w:t>
            </w:r>
            <w:r>
              <w:rPr>
                <w:sz w:val="18"/>
                <w:szCs w:val="18"/>
              </w:rPr>
              <w:t>27</w:t>
            </w:r>
            <w:r>
              <w:rPr>
                <w:rFonts w:hint="eastAsia" w:ascii="方正仿宋_GBK" w:hAnsi="方正仿宋_GBK" w:eastAsia="方正仿宋_GBK" w:cs="方正仿宋_GBK"/>
                <w:sz w:val="18"/>
                <w:szCs w:val="18"/>
              </w:rPr>
              <w:t>号）</w:t>
            </w:r>
            <w:r>
              <w:br w:type="textWrapping"/>
            </w:r>
            <w:r>
              <w:rPr>
                <w:sz w:val="18"/>
                <w:szCs w:val="18"/>
              </w:rPr>
              <w:t>5.</w:t>
            </w:r>
            <w:r>
              <w:rPr>
                <w:rFonts w:hint="eastAsia" w:ascii="方正仿宋_GBK" w:hAnsi="方正仿宋_GBK" w:eastAsia="方正仿宋_GBK" w:cs="方正仿宋_GBK"/>
                <w:sz w:val="18"/>
                <w:szCs w:val="18"/>
              </w:rPr>
              <w:t>《中共广西壮族自治区委员会机构编制委员会办公室广西壮族自治区人力资源和社会保障厅关于进一步完善事业单位公开招聘工作的通知》（桂人社规〔</w:t>
            </w:r>
            <w:r>
              <w:rPr>
                <w:sz w:val="18"/>
                <w:szCs w:val="18"/>
              </w:rPr>
              <w:t>2021</w:t>
            </w:r>
            <w:r>
              <w:rPr>
                <w:rFonts w:hint="eastAsia" w:ascii="方正仿宋_GBK" w:hAnsi="方正仿宋_GBK" w:eastAsia="方正仿宋_GBK" w:cs="方正仿宋_GBK"/>
                <w:sz w:val="18"/>
                <w:szCs w:val="18"/>
              </w:rPr>
              <w:t>〕</w:t>
            </w:r>
            <w:r>
              <w:rPr>
                <w:sz w:val="18"/>
                <w:szCs w:val="18"/>
              </w:rPr>
              <w:t>7</w:t>
            </w:r>
            <w:r>
              <w:rPr>
                <w:rFonts w:hint="eastAsia" w:ascii="方正仿宋_GBK" w:hAnsi="方正仿宋_GBK" w:eastAsia="方正仿宋_GBK" w:cs="方正仿宋_GBK"/>
                <w:sz w:val="18"/>
                <w:szCs w:val="18"/>
              </w:rPr>
              <w:t>号）</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在公开招聘启动正式报名之前发布</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不少于</w:t>
            </w:r>
            <w:r>
              <w:rPr>
                <w:sz w:val="18"/>
                <w:szCs w:val="18"/>
              </w:rPr>
              <w:t>3</w:t>
            </w:r>
            <w:r>
              <w:rPr>
                <w:rFonts w:hint="eastAsia" w:ascii="方正仿宋_GBK" w:hAnsi="方正仿宋_GBK" w:eastAsia="方正仿宋_GBK" w:cs="方正仿宋_GBK"/>
                <w:sz w:val="18"/>
                <w:szCs w:val="18"/>
              </w:rPr>
              <w:t>个月</w:t>
            </w:r>
          </w:p>
        </w:tc>
        <w:tc>
          <w:tcPr>
            <w:tcW w:w="1036"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399"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19</w:t>
            </w:r>
          </w:p>
        </w:tc>
        <w:tc>
          <w:tcPr>
            <w:tcW w:w="1502"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91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事业单位招聘结果</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不少于</w:t>
            </w:r>
            <w:r>
              <w:rPr>
                <w:sz w:val="18"/>
                <w:szCs w:val="18"/>
              </w:rPr>
              <w:t>7</w:t>
            </w:r>
            <w:r>
              <w:rPr>
                <w:rFonts w:hint="eastAsia" w:ascii="方正仿宋_GBK" w:hAnsi="方正仿宋_GBK" w:eastAsia="方正仿宋_GBK" w:cs="方正仿宋_GBK"/>
                <w:sz w:val="18"/>
                <w:szCs w:val="18"/>
              </w:rPr>
              <w:t>日且不少于</w:t>
            </w:r>
            <w:r>
              <w:rPr>
                <w:sz w:val="18"/>
                <w:szCs w:val="18"/>
              </w:rPr>
              <w:t>5</w:t>
            </w:r>
            <w:r>
              <w:rPr>
                <w:rFonts w:hint="eastAsia" w:ascii="方正仿宋_GBK" w:hAnsi="方正仿宋_GBK" w:eastAsia="方正仿宋_GBK" w:cs="方正仿宋_GBK"/>
                <w:sz w:val="18"/>
                <w:szCs w:val="18"/>
              </w:rPr>
              <w:t>个工作日</w:t>
            </w:r>
          </w:p>
        </w:tc>
        <w:tc>
          <w:tcPr>
            <w:tcW w:w="1036"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31"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20</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统计调查项目</w:t>
            </w:r>
          </w:p>
        </w:tc>
        <w:tc>
          <w:tcPr>
            <w:tcW w:w="91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其他重点领域信息公开</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统计调查项目经批准或者备案的，审批机关或者备案机关应当及时公布统计调查项目及其统计调查制度的主要内容</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《中华人民共和国统计法》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《中华人民共和国统计法实施条例》</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广西数字政务一体化平台，荔浦市人民政府门户网站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24"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21</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法治政府建设年度报告</w:t>
            </w:r>
          </w:p>
        </w:tc>
        <w:tc>
          <w:tcPr>
            <w:tcW w:w="91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法治建设</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法治政府建设年度报告</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《广西壮族自治区党委依法治区办关于进一步规范全区法治政府建设年度报告发布工作的通知》（桂法办通〔</w:t>
            </w:r>
            <w:r>
              <w:rPr>
                <w:sz w:val="18"/>
                <w:szCs w:val="18"/>
              </w:rPr>
              <w:t>2024</w:t>
            </w:r>
            <w:r>
              <w:rPr>
                <w:rFonts w:hint="eastAsia" w:ascii="方正仿宋_GBK" w:hAnsi="方正仿宋_GBK" w:eastAsia="方正仿宋_GBK" w:cs="方正仿宋_GBK"/>
                <w:sz w:val="18"/>
                <w:szCs w:val="18"/>
              </w:rPr>
              <w:t>〕</w:t>
            </w:r>
            <w:r>
              <w:rPr>
                <w:sz w:val="18"/>
                <w:szCs w:val="18"/>
              </w:rPr>
              <w:t>6</w:t>
            </w:r>
            <w:r>
              <w:rPr>
                <w:rFonts w:hint="eastAsia" w:ascii="方正仿宋_GBK" w:hAnsi="方正仿宋_GBK" w:eastAsia="方正仿宋_GBK" w:cs="方正仿宋_GBK"/>
                <w:sz w:val="18"/>
                <w:szCs w:val="18"/>
              </w:rPr>
              <w:t>号）</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每年</w:t>
            </w:r>
            <w:r>
              <w:rPr>
                <w:sz w:val="18"/>
                <w:szCs w:val="18"/>
              </w:rPr>
              <w:t>4</w:t>
            </w:r>
            <w:r>
              <w:rPr>
                <w:rFonts w:hint="eastAsia" w:ascii="方正仿宋_GBK" w:hAnsi="方正仿宋_GBK" w:eastAsia="方正仿宋_GBK" w:cs="方正仿宋_GBK"/>
                <w:sz w:val="18"/>
                <w:szCs w:val="18"/>
              </w:rPr>
              <w:t>月</w:t>
            </w:r>
            <w:r>
              <w:rPr>
                <w:sz w:val="18"/>
                <w:szCs w:val="18"/>
              </w:rPr>
              <w:t>1</w:t>
            </w:r>
            <w:r>
              <w:rPr>
                <w:rFonts w:hint="eastAsia" w:ascii="方正仿宋_GBK" w:hAnsi="方正仿宋_GBK" w:eastAsia="方正仿宋_GBK" w:cs="方正仿宋_GBK"/>
                <w:sz w:val="18"/>
                <w:szCs w:val="18"/>
              </w:rPr>
              <w:t>日之前</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荔浦市人民政府门户网站，当地报刊等</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919"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22</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人大代表建议</w:t>
            </w:r>
          </w:p>
        </w:tc>
        <w:tc>
          <w:tcPr>
            <w:tcW w:w="915"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建议提案</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由荔浦市统计局答复的人大代表建议、应当公开答复内容</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《广西壮族自治区人民政府办公厅关于做好自治区人大代表建议和自治区政协委员提案公开工作的通知》（桂政办发〔</w:t>
            </w:r>
            <w:r>
              <w:rPr>
                <w:sz w:val="18"/>
                <w:szCs w:val="18"/>
              </w:rPr>
              <w:t>2017</w:t>
            </w:r>
            <w:r>
              <w:rPr>
                <w:rFonts w:hint="eastAsia" w:ascii="方正仿宋_GBK" w:hAnsi="方正仿宋_GBK" w:eastAsia="方正仿宋_GBK" w:cs="方正仿宋_GBK"/>
                <w:sz w:val="18"/>
                <w:szCs w:val="18"/>
              </w:rPr>
              <w:t>〕</w:t>
            </w:r>
            <w:r>
              <w:rPr>
                <w:sz w:val="18"/>
                <w:szCs w:val="18"/>
              </w:rPr>
              <w:t>189</w:t>
            </w:r>
            <w:r>
              <w:rPr>
                <w:rFonts w:hint="eastAsia" w:ascii="方正仿宋_GBK" w:hAnsi="方正仿宋_GBK" w:eastAsia="方正仿宋_GBK" w:cs="方正仿宋_GBK"/>
                <w:sz w:val="18"/>
                <w:szCs w:val="18"/>
              </w:rPr>
              <w:t>号）</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23</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政协委员提案</w:t>
            </w:r>
          </w:p>
        </w:tc>
        <w:tc>
          <w:tcPr>
            <w:tcW w:w="91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由荔浦市统计局答复的政协委员提案、应当公开答复内容</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1.</w:t>
            </w:r>
            <w:r>
              <w:rPr>
                <w:rFonts w:hint="eastAsia" w:ascii="方正仿宋_GBK" w:hAnsi="方正仿宋_GBK" w:eastAsia="方正仿宋_GBK" w:cs="方正仿宋_GBK"/>
                <w:sz w:val="18"/>
                <w:szCs w:val="18"/>
              </w:rPr>
              <w:t>《中华人民共和国政府信息公开条例》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2.</w:t>
            </w:r>
            <w:r>
              <w:rPr>
                <w:rFonts w:hint="eastAsia" w:ascii="方正仿宋_GBK" w:hAnsi="方正仿宋_GBK" w:eastAsia="方正仿宋_GBK" w:cs="方正仿宋_GBK"/>
                <w:sz w:val="18"/>
                <w:szCs w:val="18"/>
              </w:rPr>
              <w:t>《广西壮族自治区人民代表大会建议、批评和意见工作条例》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z w:val="18"/>
                <w:szCs w:val="18"/>
              </w:rPr>
              <w:t>3.</w:t>
            </w:r>
            <w:r>
              <w:rPr>
                <w:rFonts w:hint="eastAsia" w:ascii="方正仿宋_GBK" w:hAnsi="方正仿宋_GBK" w:eastAsia="方正仿宋_GBK" w:cs="方正仿宋_GBK"/>
                <w:sz w:val="18"/>
                <w:szCs w:val="18"/>
              </w:rPr>
              <w:t>《广西壮族自治区人民政府办公厅关于做好自治区人大代表建议和自治区政协委员提案公开工作的通知》（桂政办发〔</w:t>
            </w:r>
            <w:r>
              <w:rPr>
                <w:sz w:val="18"/>
                <w:szCs w:val="18"/>
              </w:rPr>
              <w:t>2017</w:t>
            </w:r>
            <w:r>
              <w:rPr>
                <w:rFonts w:hint="eastAsia" w:ascii="方正仿宋_GBK" w:hAnsi="方正仿宋_GBK" w:eastAsia="方正仿宋_GBK" w:cs="方正仿宋_GBK"/>
                <w:sz w:val="18"/>
                <w:szCs w:val="18"/>
              </w:rPr>
              <w:t>〕</w:t>
            </w:r>
            <w:r>
              <w:rPr>
                <w:sz w:val="18"/>
                <w:szCs w:val="18"/>
              </w:rPr>
              <w:t>189</w:t>
            </w:r>
            <w:r>
              <w:rPr>
                <w:rFonts w:hint="eastAsia" w:ascii="方正仿宋_GBK" w:hAnsi="方正仿宋_GBK" w:eastAsia="方正仿宋_GBK" w:cs="方正仿宋_GBK"/>
                <w:sz w:val="18"/>
                <w:szCs w:val="18"/>
              </w:rPr>
              <w:t>号）</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24</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政府信息公开指南</w:t>
            </w:r>
          </w:p>
        </w:tc>
        <w:tc>
          <w:tcPr>
            <w:tcW w:w="915"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政府信息公开</w:t>
            </w: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政府信息主动公开、依申请公开有关情况、监督方式等</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rPr>
        <w:tc>
          <w:tcPr>
            <w:tcW w:w="927"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25</w:t>
            </w:r>
          </w:p>
        </w:tc>
        <w:tc>
          <w:tcPr>
            <w:tcW w:w="1502"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政府信息主动公开事项目录</w:t>
            </w:r>
          </w:p>
        </w:tc>
        <w:tc>
          <w:tcPr>
            <w:tcW w:w="91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66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政府信息主动公开事项目录</w:t>
            </w:r>
          </w:p>
        </w:tc>
        <w:tc>
          <w:tcPr>
            <w:tcW w:w="128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信息形成或变更之日起</w:t>
            </w:r>
            <w:r>
              <w:rPr>
                <w:sz w:val="18"/>
                <w:szCs w:val="18"/>
              </w:rPr>
              <w:t>20</w:t>
            </w:r>
            <w:r>
              <w:rPr>
                <w:rFonts w:hint="eastAsia" w:ascii="方正仿宋_GBK" w:hAnsi="方正仿宋_GBK" w:eastAsia="方正仿宋_GBK" w:cs="方正仿宋_GBK"/>
                <w:sz w:val="18"/>
                <w:szCs w:val="18"/>
              </w:rPr>
              <w:t>个工作日内公开</w:t>
            </w:r>
          </w:p>
        </w:tc>
        <w:tc>
          <w:tcPr>
            <w:tcW w:w="109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25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369" w:hRule="atLeast"/>
        </w:trPr>
        <w:tc>
          <w:tcPr>
            <w:tcW w:w="927" w:type="dxa"/>
            <w:tcBorders>
              <w:top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54" w:right="0" w:hanging="454"/>
              <w:jc w:val="center"/>
            </w:pPr>
            <w:r>
              <w:rPr>
                <w:sz w:val="18"/>
                <w:szCs w:val="18"/>
              </w:rPr>
              <w:t>26</w:t>
            </w:r>
          </w:p>
        </w:tc>
        <w:tc>
          <w:tcPr>
            <w:tcW w:w="1502"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政府信息公开工作年度报告</w:t>
            </w:r>
          </w:p>
        </w:tc>
        <w:tc>
          <w:tcPr>
            <w:tcW w:w="915"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宋体"/>
                <w:sz w:val="24"/>
                <w:szCs w:val="24"/>
              </w:rPr>
            </w:pPr>
          </w:p>
        </w:tc>
        <w:tc>
          <w:tcPr>
            <w:tcW w:w="1664"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政府信息公开工作年度报告</w:t>
            </w:r>
          </w:p>
        </w:tc>
        <w:tc>
          <w:tcPr>
            <w:tcW w:w="1280"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2961"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《中华人民共和国政府信息公开条例》</w:t>
            </w:r>
          </w:p>
        </w:tc>
        <w:tc>
          <w:tcPr>
            <w:tcW w:w="1200"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每年</w:t>
            </w:r>
            <w:r>
              <w:rPr>
                <w:sz w:val="18"/>
                <w:szCs w:val="18"/>
              </w:rPr>
              <w:t>1</w:t>
            </w:r>
            <w:r>
              <w:rPr>
                <w:rFonts w:hint="eastAsia" w:ascii="方正仿宋_GBK" w:hAnsi="方正仿宋_GBK" w:eastAsia="方正仿宋_GBK" w:cs="方正仿宋_GBK"/>
                <w:sz w:val="18"/>
                <w:szCs w:val="18"/>
              </w:rPr>
              <w:t>月</w:t>
            </w:r>
            <w:r>
              <w:rPr>
                <w:sz w:val="18"/>
                <w:szCs w:val="18"/>
              </w:rPr>
              <w:t>31</w:t>
            </w:r>
            <w:r>
              <w:rPr>
                <w:rFonts w:hint="eastAsia" w:ascii="方正仿宋_GBK" w:hAnsi="方正仿宋_GBK" w:eastAsia="方正仿宋_GBK" w:cs="方正仿宋_GBK"/>
                <w:sz w:val="18"/>
                <w:szCs w:val="18"/>
              </w:rPr>
              <w:t>日之前</w:t>
            </w:r>
          </w:p>
        </w:tc>
        <w:tc>
          <w:tcPr>
            <w:tcW w:w="1091"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长期</w:t>
            </w:r>
          </w:p>
        </w:tc>
        <w:tc>
          <w:tcPr>
            <w:tcW w:w="1036"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荔浦市人民政府门户网站</w:t>
            </w:r>
          </w:p>
        </w:tc>
        <w:tc>
          <w:tcPr>
            <w:tcW w:w="1255"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方正仿宋_GBK" w:hAnsi="方正仿宋_GBK" w:eastAsia="方正仿宋_GBK" w:cs="方正仿宋_GBK"/>
                <w:sz w:val="18"/>
                <w:szCs w:val="18"/>
              </w:rPr>
              <w:t>荔浦市统计局</w:t>
            </w:r>
          </w:p>
        </w:tc>
        <w:tc>
          <w:tcPr>
            <w:tcW w:w="759" w:type="dxa"/>
            <w:tcBorders>
              <w:top w:val="single" w:color="auto" w:sz="6" w:space="0"/>
              <w:lef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caps w:val="0"/>
          <w:color w:val="636267"/>
          <w:spacing w:val="0"/>
          <w:sz w:val="24"/>
          <w:szCs w:val="24"/>
        </w:rPr>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caps w:val="0"/>
          <w:color w:val="636267"/>
          <w:spacing w:val="0"/>
          <w:sz w:val="24"/>
          <w:szCs w:val="24"/>
        </w:rPr>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Helvetica" w:hAnsi="Helvetica" w:eastAsia="Helvetica" w:cs="Helvetica"/>
          <w:i w:val="0"/>
          <w:caps w:val="0"/>
          <w:color w:val="636267"/>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ascii="方正小标宋_GBK" w:hAnsi="方正小标宋_GBK" w:eastAsia="方正小标宋_GBK" w:cs="方正小标宋_GBK"/>
          <w:sz w:val="36"/>
          <w:szCs w:val="36"/>
        </w:rPr>
        <w:t>荔浦市</w:t>
      </w:r>
      <w:r>
        <w:rPr>
          <w:rFonts w:hint="eastAsia" w:ascii="方正小标宋_GBK" w:hAnsi="方正小标宋_GBK" w:eastAsia="方正小标宋_GBK" w:cs="方正小标宋_GBK"/>
          <w:sz w:val="36"/>
          <w:szCs w:val="36"/>
        </w:rPr>
        <w:t>林业系统政府信息主动公开事项目录</w:t>
      </w:r>
    </w:p>
    <w:tbl>
      <w:tblPr>
        <w:tblStyle w:val="10"/>
        <w:tblW w:w="14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50"/>
        <w:gridCol w:w="990"/>
        <w:gridCol w:w="855"/>
        <w:gridCol w:w="1545"/>
        <w:gridCol w:w="1275"/>
        <w:gridCol w:w="2030"/>
        <w:gridCol w:w="1841"/>
        <w:gridCol w:w="1469"/>
        <w:gridCol w:w="1305"/>
        <w:gridCol w:w="1140"/>
        <w:gridCol w:w="1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75" w:hRule="atLeast"/>
          <w:tblHeader/>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序号</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事项名称</w:t>
            </w:r>
          </w:p>
        </w:tc>
        <w:tc>
          <w:tcPr>
            <w:tcW w:w="8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所属类型</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公开内容</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公开主体</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公开依据</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公开时限</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公开期限</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公开渠道</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未依法公开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承担责任单位</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黑体" w:hAnsi="黑体" w:eastAsia="黑体" w:cs="黑体"/>
                <w:sz w:val="18"/>
                <w:szCs w:val="18"/>
              </w:rPr>
            </w:pPr>
            <w:r>
              <w:rPr>
                <w:rFonts w:hint="eastAsia" w:ascii="黑体" w:hAnsi="黑体" w:eastAsia="黑体" w:cs="黑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1"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林业领域规范性文件</w:t>
            </w:r>
          </w:p>
        </w:tc>
        <w:tc>
          <w:tcPr>
            <w:tcW w:w="8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行政规范性文件</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林业领域规范性文件及相关配套文件</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290"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机关职能、机构设置、办公地址、办公时间、联系方式、负责人姓名</w:t>
            </w:r>
          </w:p>
        </w:tc>
        <w:tc>
          <w:tcPr>
            <w:tcW w:w="8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机构概况</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机构职能、机构设置、办公地址、办公时间、联系方式、负责人姓名</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4"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湿地保护规划</w:t>
            </w:r>
          </w:p>
        </w:tc>
        <w:tc>
          <w:tcPr>
            <w:tcW w:w="8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专项规划</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湿地保护规划文本</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2.《中华人民共和国湿地保护法》</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3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林业领域政务服务事项信息</w:t>
            </w:r>
          </w:p>
        </w:tc>
        <w:tc>
          <w:tcPr>
            <w:tcW w:w="8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政务服务</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林业领域办理行政许可和其他对外管理服务事项目录，行使事项的依据、条件、程序以及办理结果</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20"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林业领域行政处罚、行政强制信息</w:t>
            </w:r>
          </w:p>
        </w:tc>
        <w:tc>
          <w:tcPr>
            <w:tcW w:w="8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行政处罚、行政强制等</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林业领域行政处罚、行政强制事项目录，实施行政处罚、行政强制的依据、条件、程序以及相关行政处罚决定</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83"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w:t>
            </w:r>
          </w:p>
        </w:tc>
        <w:tc>
          <w:tcPr>
            <w:tcW w:w="85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财政预算、决算信息</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部门预算、决算及执行情况</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县级以上林业主管部门及其二级预算单位</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3.《中华人民共和国预算法实施条例》</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县级以上林业主管部门及其二级预算单位</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47"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w:t>
            </w:r>
          </w:p>
        </w:tc>
        <w:tc>
          <w:tcPr>
            <w:tcW w:w="855"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“三公”经费的开支情况</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县级以上林业主管部门及其二级预算单位</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3.《财政部关于推进部门所属单位预算公开工作的指导意见》（财预〔2021〕29号）</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县级以上林业主管部门及其二级预算单位</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森林/草原植被恢复费、湿地恢复费征收</w:t>
            </w:r>
          </w:p>
        </w:tc>
        <w:tc>
          <w:tcPr>
            <w:tcW w:w="8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行政事业性收费</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森林/草原植被恢复费、湿地恢复费征收依据、标准</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单位政府采购意向</w:t>
            </w:r>
          </w:p>
        </w:tc>
        <w:tc>
          <w:tcPr>
            <w:tcW w:w="8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政府采购项目名称、采购需求概况、预算金额、计划实施采购时间、落实政府采购政策功能情况等</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县级以上林业部门及其二级预算单位</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2.《广西壮族自治区财政厅关于进一步规范政府采购意向公开工作的通知》（桂财采〔2022〕84号）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3.《广西壮族自治区财政厅关于进一步做好政府采购信息发布工作的通知》（桂财采〔2024〕49号）</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政府采购意向公开时间应当尽量提前，原则上不得晚于采购公告发布前30日</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县级以上林业部门及其二级预算单位</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单位政府采购信息发布</w:t>
            </w:r>
          </w:p>
        </w:tc>
        <w:tc>
          <w:tcPr>
            <w:tcW w:w="8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县级以上林业部门及其二级预算单位、代理机构</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3.《财政部关于做好政府采购信息公开工作的通知》（财库〔2015〕135号）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4.《广西壮族自治区财政厅关于进一步做好政府采购信息发布工作的通知》（桂财采〔2024〕49号）</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招标公告、资格预审公告的公告期限为5个工作日；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竞争性谈判公告、竞争性磋商公告和询价公告的公告期限为3个工作日；中标、成交结果的公告期限为1个工作日；单一来源公示期限不得少于5个工作日</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县级以上林业部门及其二级预算单位、代理机构</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政府采购工程项目依法进行招标投标的，招标人及其委托的招标代理机构应按规定在公共资源交易平台发布招标公告和公示信息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单位面向中小企业预留项目执行情况</w:t>
            </w:r>
          </w:p>
        </w:tc>
        <w:tc>
          <w:tcPr>
            <w:tcW w:w="8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项目名称、面向中小企业采购金额等</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县级以上林业部门及其二级预算单位</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1.《政府采购促进中小企业发展管理办法》（财库〔2020〕46号）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2.《广西壮族自治区财政厅广西壮族自治区工业和信息化厅关于贯彻落实政府采购促进中小企业发展管理办法的通知》（桂财采〔2021〕70号）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3.《广西壮族自治区财政厅关于贯彻落实政府采购支持中小企业发展政策的通知》（桂财采〔2022〕31号）</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主管预算单位应于每年的1月31日前向同级财政部门报送本部门上一年度面向中小企业预留份额和采购的具体情况，并在中国政府采购网广西分网公开预算项目执行情况</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县级以上林业部门及其二级预算单位</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市、县级林业部门及其二级预算单位根据实际情况确定其公开渠道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林业领域重大建设项目的批准和实施情况</w:t>
            </w:r>
          </w:p>
        </w:tc>
        <w:tc>
          <w:tcPr>
            <w:tcW w:w="8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重大建设项目</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林业领域重大建设项目名称、批准服务信息、批准结果信息、竣工有关信息等</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应急预案</w:t>
            </w:r>
          </w:p>
        </w:tc>
        <w:tc>
          <w:tcPr>
            <w:tcW w:w="85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突发公共事件</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突发公共事件应急预案</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预警信息及应对情况</w:t>
            </w:r>
          </w:p>
        </w:tc>
        <w:tc>
          <w:tcPr>
            <w:tcW w:w="855"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发布的预警信息和事件应对情况</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7"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涉林行政检查信息</w:t>
            </w:r>
          </w:p>
        </w:tc>
        <w:tc>
          <w:tcPr>
            <w:tcW w:w="8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监督检查信息</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“双随机、一公开”</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县级以上组织监督抽查的林业主管部门</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县级以上组织监督抽查的林业主管部门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2"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16</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采伐限额结余情况</w:t>
            </w:r>
          </w:p>
        </w:tc>
        <w:tc>
          <w:tcPr>
            <w:tcW w:w="8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其他重点领域</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当年采伐限额结余情况</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县级以上林业主管部门或其委托的林木采伐许可证核发机构</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《广西壮族自治区林木采伐管理办法》</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每周更新一次</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县级以上林业主管部门或其委托的林木采伐许可证核发机构</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0"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17</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广西乡土珍贵树种和红树林采种林分名录</w:t>
            </w:r>
          </w:p>
        </w:tc>
        <w:tc>
          <w:tcPr>
            <w:tcW w:w="855" w:type="dxa"/>
            <w:shd w:val="clear" w:color="auto" w:fill="auto"/>
            <w:tcMar>
              <w:top w:w="30" w:type="dxa"/>
              <w:left w:w="30" w:type="dxa"/>
              <w:bottom w:w="30" w:type="dxa"/>
              <w:right w:w="30" w:type="dxa"/>
            </w:tcMar>
            <w:vAlign w:val="center"/>
          </w:tcPr>
          <w:p>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18"/>
                <w:szCs w:val="18"/>
              </w:rPr>
            </w:pP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广西乡土珍贵树种和红树林采种林分名录</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《林木种子采收管理规定》</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4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710"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6"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18</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85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法治建设</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3.《广西壮族自治区党委依法治区办关于进一步规范全区法治政府建设年度报告发布工作的通知》（桂法办通〔2024〕6号）</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每年4月1日之前</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人大代表建议</w:t>
            </w:r>
          </w:p>
        </w:tc>
        <w:tc>
          <w:tcPr>
            <w:tcW w:w="85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建议提案</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由县级以上林业主管部门答复的人大代表建议、应当公开答复内容</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3.《广西壮族自治区人民政府办公厅关于做好自治区人大代表建议和自治区政协委员提案公开工作的通知》（桂政办发〔2017〕189号）</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政协委员提案</w:t>
            </w:r>
          </w:p>
        </w:tc>
        <w:tc>
          <w:tcPr>
            <w:tcW w:w="855"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由县级以上林业主管部门答复的政协委员提案、应当公开答复内容</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21</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政府信息公开指南</w:t>
            </w:r>
          </w:p>
        </w:tc>
        <w:tc>
          <w:tcPr>
            <w:tcW w:w="855" w:type="dxa"/>
            <w:vMerge w:val="restart"/>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w:t>
            </w: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政府信息主动公开、依申请公开有关情况、监督方式等</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22</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855"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trPr>
        <w:tc>
          <w:tcPr>
            <w:tcW w:w="45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0" w:right="0" w:hanging="42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23</w:t>
            </w:r>
          </w:p>
        </w:tc>
        <w:tc>
          <w:tcPr>
            <w:tcW w:w="99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855" w:type="dxa"/>
            <w:vMerge w:val="continue"/>
            <w:shd w:val="clear" w:color="auto" w:fill="auto"/>
            <w:tcMar>
              <w:top w:w="30" w:type="dxa"/>
              <w:left w:w="30" w:type="dxa"/>
              <w:bottom w:w="30" w:type="dxa"/>
              <w:right w:w="30" w:type="dxa"/>
            </w:tcMar>
            <w:vAlign w:val="center"/>
          </w:tcPr>
          <w:p>
            <w:pPr>
              <w:jc w:val="center"/>
              <w:rPr>
                <w:rFonts w:hint="eastAsia" w:ascii="方正仿宋_GBK" w:hAnsi="方正仿宋_GBK" w:eastAsia="方正仿宋_GBK" w:cs="方正仿宋_GBK"/>
                <w:sz w:val="18"/>
                <w:szCs w:val="18"/>
              </w:rPr>
            </w:pPr>
          </w:p>
        </w:tc>
        <w:tc>
          <w:tcPr>
            <w:tcW w:w="154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127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2030"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841"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每年1月31日之前</w:t>
            </w:r>
          </w:p>
        </w:tc>
        <w:tc>
          <w:tcPr>
            <w:tcW w:w="1469"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130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55" w:type="dxa"/>
            <w:gridSpan w:val="2"/>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县级以上林业主管部门</w:t>
            </w:r>
          </w:p>
        </w:tc>
        <w:tc>
          <w:tcPr>
            <w:tcW w:w="1695" w:type="dxa"/>
            <w:shd w:val="clear" w:color="auto" w:fill="auto"/>
            <w:tcMar>
              <w:top w:w="30" w:type="dxa"/>
              <w:left w:w="30" w:type="dxa"/>
              <w:bottom w:w="30" w:type="dxa"/>
              <w:right w:w="3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市、县级林业主管部门根据实际情况确定其公开渠道</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240" w:afterAutospacing="0" w:line="300" w:lineRule="atLeast"/>
        <w:ind w:left="0" w:right="0" w:firstLine="0"/>
        <w:jc w:val="center"/>
        <w:rPr>
          <w:rFonts w:hint="eastAsia" w:ascii="方正小标宋简体" w:hAnsi="方正小标宋简体" w:eastAsia="方正小标宋简体" w:cs="方正小标宋简体"/>
          <w:b w:val="0"/>
          <w:bCs w:val="0"/>
          <w:i w:val="0"/>
          <w:caps w:val="0"/>
          <w:color w:val="auto"/>
          <w:spacing w:val="0"/>
          <w:sz w:val="36"/>
          <w:szCs w:val="36"/>
        </w:rPr>
      </w:pPr>
      <w:r>
        <w:rPr>
          <w:rFonts w:hint="eastAsia" w:ascii="方正小标宋简体" w:hAnsi="方正小标宋简体" w:eastAsia="方正小标宋简体" w:cs="方正小标宋简体"/>
          <w:b w:val="0"/>
          <w:bCs w:val="0"/>
          <w:i w:val="0"/>
          <w:caps w:val="0"/>
          <w:color w:val="auto"/>
          <w:spacing w:val="0"/>
          <w:sz w:val="36"/>
          <w:szCs w:val="36"/>
          <w:shd w:val="clear" w:fill="FFFFFF"/>
        </w:rPr>
        <w:t>荔浦市医疗保障局信息主动公开事项目录</w:t>
      </w:r>
    </w:p>
    <w:tbl>
      <w:tblPr>
        <w:tblStyle w:val="10"/>
        <w:tblW w:w="1458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8"/>
        <w:gridCol w:w="1474"/>
        <w:gridCol w:w="894"/>
        <w:gridCol w:w="1805"/>
        <w:gridCol w:w="1194"/>
        <w:gridCol w:w="2057"/>
        <w:gridCol w:w="1660"/>
        <w:gridCol w:w="900"/>
        <w:gridCol w:w="901"/>
        <w:gridCol w:w="1120"/>
        <w:gridCol w:w="141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38" w:hRule="atLeast"/>
          <w:tblHeader/>
        </w:trPr>
        <w:tc>
          <w:tcPr>
            <w:tcW w:w="1158" w:type="dxa"/>
            <w:tcBorders>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序号</w:t>
            </w:r>
          </w:p>
        </w:tc>
        <w:tc>
          <w:tcPr>
            <w:tcW w:w="1474"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事项名称</w:t>
            </w:r>
          </w:p>
        </w:tc>
        <w:tc>
          <w:tcPr>
            <w:tcW w:w="894"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所属类型</w:t>
            </w:r>
          </w:p>
        </w:tc>
        <w:tc>
          <w:tcPr>
            <w:tcW w:w="1805"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公开内容</w:t>
            </w:r>
          </w:p>
        </w:tc>
        <w:tc>
          <w:tcPr>
            <w:tcW w:w="1194"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公开主体</w:t>
            </w:r>
          </w:p>
        </w:tc>
        <w:tc>
          <w:tcPr>
            <w:tcW w:w="2057"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公开依据</w:t>
            </w:r>
          </w:p>
        </w:tc>
        <w:tc>
          <w:tcPr>
            <w:tcW w:w="1660"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公开时限</w:t>
            </w:r>
          </w:p>
        </w:tc>
        <w:tc>
          <w:tcPr>
            <w:tcW w:w="900"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公开期限</w:t>
            </w:r>
          </w:p>
        </w:tc>
        <w:tc>
          <w:tcPr>
            <w:tcW w:w="901"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公开渠道</w:t>
            </w:r>
          </w:p>
        </w:tc>
        <w:tc>
          <w:tcPr>
            <w:tcW w:w="1120" w:type="dxa"/>
            <w:tcBorders>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未依法公开承担责任单位</w:t>
            </w:r>
          </w:p>
        </w:tc>
        <w:tc>
          <w:tcPr>
            <w:tcW w:w="1417" w:type="dxa"/>
            <w:tcBorders>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outlineLvl w:val="9"/>
              <w:rPr>
                <w:rFonts w:hint="eastAsia" w:ascii="黑体" w:hAnsi="黑体" w:eastAsia="黑体" w:cs="黑体"/>
                <w:sz w:val="18"/>
                <w:szCs w:val="18"/>
              </w:rPr>
            </w:pPr>
            <w:r>
              <w:rPr>
                <w:rFonts w:hint="eastAsia" w:ascii="黑体" w:hAnsi="黑体" w:eastAsia="黑体" w:cs="黑体"/>
                <w:sz w:val="18"/>
                <w:szCs w:val="18"/>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40"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医疗保障领域规范性文件</w:t>
            </w:r>
          </w:p>
        </w:tc>
        <w:tc>
          <w:tcPr>
            <w:tcW w:w="8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行政规范性文件</w:t>
            </w: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医疗保障领域规范性文件及相关配套文件</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12"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pacing w:val="-6"/>
                <w:sz w:val="18"/>
                <w:szCs w:val="18"/>
              </w:rPr>
              <w:t>机构职能、机构设置、办公地址、办公时间、联系方式、负责人姓名</w:t>
            </w:r>
          </w:p>
        </w:tc>
        <w:tc>
          <w:tcPr>
            <w:tcW w:w="8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机构概况</w:t>
            </w: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机构职能、机构设置、办公地址、办公电话、联系方式、负责人姓名</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4"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医疗保障领域政务服务事项信息</w:t>
            </w:r>
          </w:p>
        </w:tc>
        <w:tc>
          <w:tcPr>
            <w:tcW w:w="8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政务服务</w:t>
            </w: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医疗保障领域办理行政许可和其他对外管理服务事项目录，行使事项的依据、条件、程序以及办理结果</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0"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医疗保障领域行政处罚信息</w:t>
            </w:r>
          </w:p>
        </w:tc>
        <w:tc>
          <w:tcPr>
            <w:tcW w:w="8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行政处罚、行政强制等</w:t>
            </w: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医疗保障领域行政处罚事项目录，实施行政处罚的依据、条件、程序以及相关行政处罚决定</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64"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w:t>
            </w:r>
          </w:p>
        </w:tc>
        <w:tc>
          <w:tcPr>
            <w:tcW w:w="894"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财政预算、决算信息</w:t>
            </w: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部门预算、决算及执行情况</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2.《中华人民共和国预算法》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3.《中华人民共和国预算法实施条例》</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市、县级医疗保障主管部门及其二级预算单位根据实际情况确定其公开渠道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46"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6</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w:t>
            </w:r>
          </w:p>
        </w:tc>
        <w:tc>
          <w:tcPr>
            <w:tcW w:w="89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“三公”经费的开支情况</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2.《中华人民共和国预算法实施条例》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3.《财政部关于推进部门所属单位预算公开工作的指导意见》（财预〔2021〕29号）</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经本级政府财政部门批复的部门预算及报表，应当在批复后二十日内向社会公开</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市、县级医疗保障部门及其二级预算单位根据实际情况确定其公开渠道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61"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7</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单位政府采购意向</w:t>
            </w:r>
          </w:p>
        </w:tc>
        <w:tc>
          <w:tcPr>
            <w:tcW w:w="8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政府采购项目名称、采购需求概况、预算金额、计划实施采购时间、落实政府采购政策功能情况等</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2.《广西壮族自治区财政厅关于进一步规范政府采购意向公开工作的通知》（桂财采〔2022〕84号）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3.《广西壮族自治区财政厅关于进一步做好政府采购信息发布工作的通知》（桂财采〔2024〕49号）</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政府采购意向公开时间应当尽量提前，原则上不得晚于采购公告发布前30日</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市、县级医疗保障部门及二层单位根据实际情况确定其公开渠道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780"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8</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单位政府采购信息发布</w:t>
            </w:r>
          </w:p>
        </w:tc>
        <w:tc>
          <w:tcPr>
            <w:tcW w:w="8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资格预审公告、采购公告、单一来源公示、框架协议公告、更正公告、中标（成交）结果公告、废标（中止）公告、合同公告、履约验收公告</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2.《政府采购信息发布管理办法》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3.《财政部关于做好政府采购信息公开工作的通知》（财库〔2015〕135号）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4.《广西壮族自治区财政厅关于进一步做好政府采购信息发布工作的通知》（桂财采〔2024〕49号）</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招标公告、资格预审公告的公告期限为5个工作日；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竞争性谈判公告、竞争性磋商公告和询价公告的公告期限为3个工作日；中标、成交结果的公告期限为1个工作日；单一来源公示期限不得少于5个工作日</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政府采购工程项目依法进行招标投标的，招标人及其委托的招标代理机构应按规定在公共资源交易平台发布招标公告和公示信息</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91"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9</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单位面向中小企业预留项目执行情况</w:t>
            </w:r>
          </w:p>
        </w:tc>
        <w:tc>
          <w:tcPr>
            <w:tcW w:w="8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政府采购</w:t>
            </w: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项目名称、面向中小企业采购金额等</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1.《政府采购促进中小企业发展管理办法》（财库〔2020〕46号）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2.《广西壮族自治区财政厅广西壮族自治区工业和信息化厅关于贯彻落实政府采购促进中小企业发展管理办法的通知》（桂财采〔2021〕70号）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3.《广西壮族自治区财政厅关于贯彻落实政府采购支持中小企业发展政策的通知》（桂财采〔2022〕31号）</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主管预算单位应于每年的1月31日前向同级财政部门报送本部门上一年度面向中小企业预留份额和采购的具体情况，并在中国政府采购网广西分网公开预算项目执行情况</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市、县级医疗保障部门及二层单位根据实际情况确定其公开渠道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984"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医疗保障领域重大建设项目的批准和实施情况</w:t>
            </w:r>
          </w:p>
        </w:tc>
        <w:tc>
          <w:tcPr>
            <w:tcW w:w="8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重大建设项目</w:t>
            </w: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医疗保障领域重大建设项目项目名称、批准服务信息、批准结果信息、竣工有关信息等</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41"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11</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医疗保障领域有关方面的政策、措施及其实施情况</w:t>
            </w:r>
          </w:p>
        </w:tc>
        <w:tc>
          <w:tcPr>
            <w:tcW w:w="8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乡村振兴、教育、医疗、社会保障、促进就业等方面的政策、措施及其实施情况</w:t>
            </w: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医疗保障领域有关方面的政策、措施及其实施情况</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436"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12</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公务员招录</w:t>
            </w:r>
          </w:p>
        </w:tc>
        <w:tc>
          <w:tcPr>
            <w:tcW w:w="894"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人事信息</w:t>
            </w: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公务员招考录用相关信息</w:t>
            </w:r>
          </w:p>
        </w:tc>
        <w:tc>
          <w:tcPr>
            <w:tcW w:w="1194"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2.《公务员录用规定》</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按自治区公务员考试统一规定时间公开</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按照规定期限公开</w:t>
            </w:r>
          </w:p>
        </w:tc>
        <w:tc>
          <w:tcPr>
            <w:tcW w:w="901"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50"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13</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公务员公开遴选</w:t>
            </w:r>
          </w:p>
        </w:tc>
        <w:tc>
          <w:tcPr>
            <w:tcW w:w="89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公务员公开遴选相关信息</w:t>
            </w:r>
          </w:p>
        </w:tc>
        <w:tc>
          <w:tcPr>
            <w:tcW w:w="119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2.《公务员公开遴选办法》</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在自治区遴选统一规定时间公开</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发布时间不少于5个工作日</w:t>
            </w:r>
          </w:p>
        </w:tc>
        <w:tc>
          <w:tcPr>
            <w:tcW w:w="901"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20" w:hRule="atLeast"/>
        </w:trPr>
        <w:tc>
          <w:tcPr>
            <w:tcW w:w="1158" w:type="dxa"/>
            <w:vMerge w:val="restart"/>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14</w:t>
            </w:r>
          </w:p>
        </w:tc>
        <w:tc>
          <w:tcPr>
            <w:tcW w:w="1474"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直属事业单位公开招聘</w:t>
            </w:r>
          </w:p>
        </w:tc>
        <w:tc>
          <w:tcPr>
            <w:tcW w:w="89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事业单位招聘公告（含补充公告）</w:t>
            </w:r>
          </w:p>
        </w:tc>
        <w:tc>
          <w:tcPr>
            <w:tcW w:w="1194"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2.《事业单位人事管理条例》</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3.《中共中央组织部人力资源社会保障部关于进一步做好事业单位公开招聘工作的通知》（人社部发〔2024〕57号）</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4.《广西壮族自治区人力资源和社会保障厅关于落实“放管服”改革精简事业单位增人手续的通知》（桂人社规〔2018〕27号）</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sz w:val="18"/>
                <w:szCs w:val="18"/>
              </w:rPr>
              <w:t>5.《中共广西壮族自治区委员会机构编制委员会办公室广西壮族自治区人力资源和社会保障厅关于进一步完善事业单位公开招聘工作的通知》（桂人社规〔2021〕7号）</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在公开招聘启动正式报名之前发布</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不少于3个月</w:t>
            </w:r>
          </w:p>
        </w:tc>
        <w:tc>
          <w:tcPr>
            <w:tcW w:w="901"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120"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vMerge w:val="restart"/>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43" w:hRule="atLeast"/>
        </w:trPr>
        <w:tc>
          <w:tcPr>
            <w:tcW w:w="1158" w:type="dxa"/>
            <w:vMerge w:val="continue"/>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47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89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事业单位招聘结果</w:t>
            </w:r>
          </w:p>
        </w:tc>
        <w:tc>
          <w:tcPr>
            <w:tcW w:w="119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2057"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不少于7日且不少于5个工作日</w:t>
            </w:r>
          </w:p>
        </w:tc>
        <w:tc>
          <w:tcPr>
            <w:tcW w:w="901"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120"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417" w:type="dxa"/>
            <w:vMerge w:val="continue"/>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94"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15</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8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法治建设</w:t>
            </w: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法治政府建设年度报告</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2.《法治政府建设与责任落实督察工作规定》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3.《广西壮族自治区党委依法治区办关于进一步规范全区法治政府建设年度报告发布工作的通知》（桂法办通〔2024〕6号）</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每年4月1日之前</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7"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16</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人大代表建议</w:t>
            </w:r>
          </w:p>
        </w:tc>
        <w:tc>
          <w:tcPr>
            <w:tcW w:w="894"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建议提案</w:t>
            </w: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由县级以上医疗保障主管部门答复的人大代表建议、应当公开答复内容</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1.《中华人民共和国政府信息公开条例》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2.《广西壮族自治区人民代表大会建议、批评和意见工作条例》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3.《广西壮族自治区人民政府办公厅关于做好自治区人大代表建议和自治区政协委员提案公开工作的通知》（桂政办发〔2017〕189号）</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448"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17</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政协委员提案</w:t>
            </w:r>
          </w:p>
        </w:tc>
        <w:tc>
          <w:tcPr>
            <w:tcW w:w="89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由县级以上医疗保障主管部门答复的政协委员提案、应当公开答复内容</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22"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18</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政府信息公开指南</w:t>
            </w:r>
          </w:p>
        </w:tc>
        <w:tc>
          <w:tcPr>
            <w:tcW w:w="894" w:type="dxa"/>
            <w:vMerge w:val="restart"/>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w:t>
            </w: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政府信息主动公开、依申请公开有关情况、监督方式等</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822" w:hRule="atLeast"/>
        </w:trPr>
        <w:tc>
          <w:tcPr>
            <w:tcW w:w="1158" w:type="dxa"/>
            <w:tcBorders>
              <w:top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19</w:t>
            </w:r>
          </w:p>
        </w:tc>
        <w:tc>
          <w:tcPr>
            <w:tcW w:w="147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89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805"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政府信息主动公开事项目录</w:t>
            </w:r>
          </w:p>
        </w:tc>
        <w:tc>
          <w:tcPr>
            <w:tcW w:w="1194"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66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信息形成或变更之日起20个工作日内公开</w:t>
            </w:r>
          </w:p>
        </w:tc>
        <w:tc>
          <w:tcPr>
            <w:tcW w:w="90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bottom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市、县级医疗保障部门根据实际情况确定其公开渠道</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8" w:hRule="atLeast"/>
        </w:trPr>
        <w:tc>
          <w:tcPr>
            <w:tcW w:w="1158" w:type="dxa"/>
            <w:tcBorders>
              <w:top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425" w:right="0" w:hanging="425"/>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20</w:t>
            </w:r>
          </w:p>
        </w:tc>
        <w:tc>
          <w:tcPr>
            <w:tcW w:w="1474"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894" w:type="dxa"/>
            <w:vMerge w:val="continue"/>
            <w:tcBorders>
              <w:top w:val="single" w:color="auto" w:sz="6" w:space="0"/>
              <w:left w:val="single" w:color="auto" w:sz="6" w:space="0"/>
              <w:bottom w:val="single" w:color="auto" w:sz="6" w:space="0"/>
              <w:right w:val="single" w:color="auto" w:sz="6" w:space="0"/>
            </w:tcBorders>
            <w:shd w:val="clear" w:color="auto" w:fill="auto"/>
            <w:tcMar>
              <w:top w:w="28" w:type="dxa"/>
              <w:left w:w="20" w:type="dxa"/>
              <w:bottom w:w="28" w:type="dxa"/>
              <w:right w:w="20" w:type="dxa"/>
            </w:tcMar>
            <w:vAlign w:val="center"/>
          </w:tcPr>
          <w:p>
            <w:pPr>
              <w:jc w:val="center"/>
              <w:rPr>
                <w:rFonts w:hint="eastAsia" w:ascii="方正仿宋_GBK" w:hAnsi="方正仿宋_GBK" w:eastAsia="方正仿宋_GBK" w:cs="方正仿宋_GBK"/>
                <w:sz w:val="18"/>
                <w:szCs w:val="18"/>
              </w:rPr>
            </w:pPr>
          </w:p>
        </w:tc>
        <w:tc>
          <w:tcPr>
            <w:tcW w:w="1805"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政府信息公开工作年度报告</w:t>
            </w:r>
          </w:p>
        </w:tc>
        <w:tc>
          <w:tcPr>
            <w:tcW w:w="1194"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2057"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《中华人民共和国政府信息公开条例》</w:t>
            </w:r>
          </w:p>
        </w:tc>
        <w:tc>
          <w:tcPr>
            <w:tcW w:w="1660"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每年1月31日之前</w:t>
            </w:r>
          </w:p>
        </w:tc>
        <w:tc>
          <w:tcPr>
            <w:tcW w:w="900"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长期</w:t>
            </w:r>
          </w:p>
        </w:tc>
        <w:tc>
          <w:tcPr>
            <w:tcW w:w="901"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荔浦市人民政府门户网站</w:t>
            </w:r>
          </w:p>
        </w:tc>
        <w:tc>
          <w:tcPr>
            <w:tcW w:w="1120" w:type="dxa"/>
            <w:tcBorders>
              <w:top w:val="single" w:color="auto" w:sz="6" w:space="0"/>
              <w:left w:val="single" w:color="auto" w:sz="6" w:space="0"/>
              <w:righ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荔浦市医疗保障局</w:t>
            </w:r>
          </w:p>
        </w:tc>
        <w:tc>
          <w:tcPr>
            <w:tcW w:w="1417" w:type="dxa"/>
            <w:tcBorders>
              <w:top w:val="single" w:color="auto" w:sz="6" w:space="0"/>
              <w:left w:val="single" w:color="auto" w:sz="6" w:space="0"/>
            </w:tcBorders>
            <w:shd w:val="clear" w:color="auto" w:fill="auto"/>
            <w:tcMar>
              <w:top w:w="28" w:type="dxa"/>
              <w:left w:w="20" w:type="dxa"/>
              <w:bottom w:w="28" w:type="dxa"/>
              <w:right w:w="20"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市、县级医疗保障部门根据实际情况确定其公开渠道</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i w:val="0"/>
          <w:caps w:val="0"/>
          <w:color w:val="636267"/>
          <w:spacing w:val="0"/>
          <w:sz w:val="24"/>
          <w:szCs w:val="24"/>
        </w:rPr>
      </w:pPr>
    </w:p>
    <w:p/>
    <w:p/>
    <w:sectPr>
      <w:footerReference r:id="rId3" w:type="default"/>
      <w:pgSz w:w="16838" w:h="11906" w:orient="landscape"/>
      <w:pgMar w:top="1701" w:right="1134" w:bottom="1134" w:left="113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Arial Unicode MS"/>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魏碑简体">
    <w:panose1 w:val="02000000000000000000"/>
    <w:charset w:val="86"/>
    <w:family w:val="auto"/>
    <w:pitch w:val="default"/>
    <w:sig w:usb0="A00002BF" w:usb1="184F6CFA" w:usb2="00000012" w:usb3="00000000" w:csb0="00040001" w:csb1="00000000"/>
  </w:font>
  <w:font w:name="Microsoft JhengHe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Microsoft JhengHei U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Meiryo UI">
    <w:panose1 w:val="020B0604030504040204"/>
    <w:charset w:val="80"/>
    <w:family w:val="auto"/>
    <w:pitch w:val="default"/>
    <w:sig w:usb0="E10102FF" w:usb1="EAC7FFFF" w:usb2="00010012" w:usb3="00000000" w:csb0="6002009F" w:csb1="DFD7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B"/>
    <w:multiLevelType w:val="singleLevel"/>
    <w:tmpl w:val="0000002B"/>
    <w:lvl w:ilvl="0" w:tentative="0">
      <w:start w:val="1"/>
      <w:numFmt w:val="decimal"/>
      <w:lvlText w:val="%1"/>
      <w:lvlJc w:val="left"/>
      <w:pPr>
        <w:tabs>
          <w:tab w:val="left" w:pos="420"/>
        </w:tabs>
        <w:ind w:left="425" w:hanging="425"/>
      </w:pPr>
      <w:rPr>
        <w:rFonts w:hint="default"/>
      </w:rPr>
    </w:lvl>
  </w:abstractNum>
  <w:abstractNum w:abstractNumId="1">
    <w:nsid w:val="69379977"/>
    <w:multiLevelType w:val="multilevel"/>
    <w:tmpl w:val="6937997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83531"/>
    <w:rsid w:val="0079044C"/>
    <w:rsid w:val="013A70BE"/>
    <w:rsid w:val="01B64222"/>
    <w:rsid w:val="02581CB9"/>
    <w:rsid w:val="02583531"/>
    <w:rsid w:val="043277D5"/>
    <w:rsid w:val="06476F87"/>
    <w:rsid w:val="0966277A"/>
    <w:rsid w:val="099756A0"/>
    <w:rsid w:val="0A3A1B10"/>
    <w:rsid w:val="0ADD22E3"/>
    <w:rsid w:val="0B6A1ACB"/>
    <w:rsid w:val="0E170668"/>
    <w:rsid w:val="10695C59"/>
    <w:rsid w:val="125546B4"/>
    <w:rsid w:val="158A2F14"/>
    <w:rsid w:val="17431E60"/>
    <w:rsid w:val="1D8E7428"/>
    <w:rsid w:val="1F3D6A99"/>
    <w:rsid w:val="1FCA6CBF"/>
    <w:rsid w:val="209B6171"/>
    <w:rsid w:val="21190EF3"/>
    <w:rsid w:val="25B66301"/>
    <w:rsid w:val="25C41BAF"/>
    <w:rsid w:val="2B6D3459"/>
    <w:rsid w:val="2C8F7FFC"/>
    <w:rsid w:val="2E0E0D09"/>
    <w:rsid w:val="31100E23"/>
    <w:rsid w:val="31B140B5"/>
    <w:rsid w:val="323917E9"/>
    <w:rsid w:val="335C2876"/>
    <w:rsid w:val="369D5653"/>
    <w:rsid w:val="38095FA2"/>
    <w:rsid w:val="388B2E8B"/>
    <w:rsid w:val="389E0353"/>
    <w:rsid w:val="38AF3DFA"/>
    <w:rsid w:val="38C87553"/>
    <w:rsid w:val="39533290"/>
    <w:rsid w:val="3A933788"/>
    <w:rsid w:val="3B600558"/>
    <w:rsid w:val="3C7D4BDC"/>
    <w:rsid w:val="3F463090"/>
    <w:rsid w:val="3FFD545A"/>
    <w:rsid w:val="41E97BAD"/>
    <w:rsid w:val="42C2459E"/>
    <w:rsid w:val="42C812AF"/>
    <w:rsid w:val="48055C01"/>
    <w:rsid w:val="500E6F6D"/>
    <w:rsid w:val="50247B15"/>
    <w:rsid w:val="510C1398"/>
    <w:rsid w:val="52523D16"/>
    <w:rsid w:val="54740F44"/>
    <w:rsid w:val="553B3983"/>
    <w:rsid w:val="560E61DD"/>
    <w:rsid w:val="5865188D"/>
    <w:rsid w:val="5B5739D7"/>
    <w:rsid w:val="5CED713F"/>
    <w:rsid w:val="664E2D6A"/>
    <w:rsid w:val="6FF0107C"/>
    <w:rsid w:val="725F41CF"/>
    <w:rsid w:val="738A1FED"/>
    <w:rsid w:val="77461509"/>
    <w:rsid w:val="78BD13D1"/>
    <w:rsid w:val="78DA5D79"/>
    <w:rsid w:val="7CF01A5E"/>
    <w:rsid w:val="7EA702A2"/>
    <w:rsid w:val="7FC72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2">
    <w:name w:val="heading 5"/>
    <w:basedOn w:val="1"/>
    <w:next w:val="1"/>
    <w:unhideWhenUsed/>
    <w:qFormat/>
    <w:uiPriority w:val="0"/>
    <w:pPr>
      <w:keepNext/>
      <w:keepLines/>
      <w:spacing w:before="280" w:after="290" w:line="374" w:lineRule="auto"/>
      <w:outlineLvl w:val="4"/>
    </w:pPr>
    <w:rPr>
      <w:b/>
      <w:bCs/>
      <w:sz w:val="28"/>
      <w:szCs w:val="28"/>
    </w:rPr>
  </w:style>
  <w:style w:type="character" w:default="1" w:styleId="8">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荔浦县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2025-12-09T02:01:00Z</dcterms:created>
  <dc:creator>Administrator</dc:creator>
  <cp:lastModifiedBy>Administrator</cp:lastModifiedBy>
  <dcterms:modified xsi:type="dcterms:W3CDTF">2026-01-06T04:43:15Z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