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86F" w:rsidRDefault="001623FC">
      <w:pPr>
        <w:spacing w:line="590" w:lineRule="exact"/>
        <w:rPr>
          <w:rFonts w:eastAsia="黑体"/>
          <w:sz w:val="32"/>
          <w:szCs w:val="32"/>
        </w:rPr>
      </w:pPr>
      <w:r>
        <w:rPr>
          <w:rFonts w:eastAsia="黑体"/>
          <w:sz w:val="32"/>
          <w:szCs w:val="32"/>
        </w:rPr>
        <w:t>附件</w:t>
      </w:r>
      <w:r>
        <w:rPr>
          <w:rFonts w:eastAsia="黑体" w:hint="eastAsia"/>
          <w:sz w:val="32"/>
          <w:szCs w:val="32"/>
        </w:rPr>
        <w:t>4</w:t>
      </w:r>
    </w:p>
    <w:p w:rsidR="00A3086F" w:rsidRDefault="00A3086F">
      <w:pPr>
        <w:spacing w:line="560" w:lineRule="exact"/>
        <w:rPr>
          <w:rFonts w:eastAsia="仿宋_GB2312"/>
          <w:sz w:val="32"/>
          <w:szCs w:val="32"/>
        </w:rPr>
      </w:pPr>
    </w:p>
    <w:p w:rsidR="00A3086F" w:rsidRPr="00005FDB" w:rsidRDefault="001623FC">
      <w:pPr>
        <w:spacing w:line="590" w:lineRule="exact"/>
        <w:jc w:val="center"/>
        <w:rPr>
          <w:rFonts w:ascii="方正小标宋_GBK" w:eastAsia="方正小标宋_GBK" w:hAnsiTheme="majorEastAsia" w:cstheme="majorEastAsia"/>
          <w:b/>
          <w:bCs/>
          <w:sz w:val="44"/>
          <w:szCs w:val="44"/>
        </w:rPr>
      </w:pPr>
      <w:r w:rsidRPr="00005FDB">
        <w:rPr>
          <w:rFonts w:ascii="方正小标宋_GBK" w:eastAsia="方正小标宋_GBK" w:hAnsiTheme="majorEastAsia" w:cstheme="majorEastAsia" w:hint="eastAsia"/>
          <w:b/>
          <w:bCs/>
          <w:sz w:val="44"/>
          <w:szCs w:val="44"/>
        </w:rPr>
        <w:t>不合格项目的说明</w:t>
      </w:r>
    </w:p>
    <w:p w:rsidR="00A3086F" w:rsidRDefault="00A3086F">
      <w:pPr>
        <w:pStyle w:val="Default"/>
      </w:pPr>
    </w:p>
    <w:p w:rsidR="005F4668" w:rsidRPr="00005FDB" w:rsidRDefault="005F4668" w:rsidP="00C975AD">
      <w:pPr>
        <w:spacing w:line="460" w:lineRule="exact"/>
        <w:ind w:firstLineChars="200" w:firstLine="640"/>
        <w:rPr>
          <w:rFonts w:ascii="黑体" w:eastAsia="黑体" w:hAnsi="黑体" w:cs="宋体"/>
          <w:bCs/>
          <w:color w:val="000000"/>
          <w:sz w:val="32"/>
          <w:szCs w:val="32"/>
        </w:rPr>
      </w:pPr>
      <w:r>
        <w:rPr>
          <w:rFonts w:ascii="黑体" w:eastAsia="黑体" w:hAnsi="黑体" w:cs="宋体" w:hint="eastAsia"/>
          <w:bCs/>
          <w:color w:val="000000"/>
          <w:sz w:val="32"/>
          <w:szCs w:val="32"/>
        </w:rPr>
        <w:t>一</w:t>
      </w:r>
      <w:r w:rsidRPr="00005FDB">
        <w:rPr>
          <w:rFonts w:ascii="黑体" w:eastAsia="黑体" w:hAnsi="黑体" w:cs="宋体" w:hint="eastAsia"/>
          <w:bCs/>
          <w:color w:val="000000"/>
          <w:sz w:val="32"/>
          <w:szCs w:val="32"/>
        </w:rPr>
        <w:t>、酸价（</w:t>
      </w:r>
      <w:r>
        <w:rPr>
          <w:rFonts w:ascii="黑体" w:eastAsia="黑体" w:hAnsi="黑体" w:cs="宋体" w:hint="eastAsia"/>
          <w:bCs/>
          <w:color w:val="000000"/>
          <w:sz w:val="32"/>
          <w:szCs w:val="32"/>
        </w:rPr>
        <w:t>以脂肪计</w:t>
      </w:r>
      <w:r w:rsidRPr="00005FDB">
        <w:rPr>
          <w:rFonts w:ascii="黑体" w:eastAsia="黑体" w:hAnsi="黑体" w:cs="宋体" w:hint="eastAsia"/>
          <w:bCs/>
          <w:color w:val="000000"/>
          <w:sz w:val="32"/>
          <w:szCs w:val="32"/>
        </w:rPr>
        <w:t>）</w:t>
      </w:r>
    </w:p>
    <w:p w:rsidR="005F4668" w:rsidRPr="00005FDB" w:rsidRDefault="005F4668" w:rsidP="00C975AD">
      <w:pPr>
        <w:spacing w:line="460" w:lineRule="exact"/>
        <w:ind w:firstLineChars="200" w:firstLine="640"/>
        <w:rPr>
          <w:rFonts w:ascii="仿宋_GB2312" w:eastAsia="仿宋_GB2312"/>
          <w:sz w:val="32"/>
          <w:szCs w:val="32"/>
        </w:rPr>
      </w:pPr>
      <w:r w:rsidRPr="00005FDB">
        <w:rPr>
          <w:rFonts w:ascii="仿宋_GB2312" w:eastAsia="仿宋_GB2312" w:hAnsi="黑体" w:cs="宋体" w:hint="eastAsia"/>
          <w:bCs/>
          <w:color w:val="000000"/>
          <w:sz w:val="32"/>
          <w:szCs w:val="32"/>
        </w:rPr>
        <w:t>酸价主要反映食品中的油脂酸败程度。</w:t>
      </w:r>
      <w:r w:rsidRPr="00005FDB">
        <w:rPr>
          <w:rFonts w:ascii="仿宋_GB2312" w:eastAsia="仿宋_GB2312" w:hint="eastAsia"/>
          <w:sz w:val="32"/>
          <w:szCs w:val="32"/>
        </w:rPr>
        <w:t>油脂酸败产生的醛酮类化合物长期摄入会对健康有一定影响，但一般情况下，消费者可以辨别出油脂酸败特有的哈喇等异味，需避免食用。</w:t>
      </w:r>
    </w:p>
    <w:p w:rsidR="005F4668" w:rsidRPr="00005FDB" w:rsidRDefault="005F4668" w:rsidP="00C975AD">
      <w:pPr>
        <w:spacing w:line="460" w:lineRule="exact"/>
        <w:ind w:firstLineChars="200" w:firstLine="640"/>
        <w:rPr>
          <w:rFonts w:ascii="仿宋_GB2312" w:eastAsia="仿宋_GB2312"/>
          <w:sz w:val="32"/>
          <w:szCs w:val="32"/>
        </w:rPr>
      </w:pPr>
      <w:r w:rsidRPr="00005FDB">
        <w:rPr>
          <w:rFonts w:ascii="仿宋_GB2312" w:eastAsia="仿宋_GB2312" w:hint="eastAsia"/>
          <w:sz w:val="32"/>
          <w:szCs w:val="32"/>
        </w:rPr>
        <w:t>本次监督抽检发现有1批次</w:t>
      </w:r>
      <w:r w:rsidR="003C4614">
        <w:rPr>
          <w:rFonts w:ascii="仿宋_GB2312" w:eastAsia="仿宋_GB2312" w:hint="eastAsia"/>
          <w:sz w:val="32"/>
          <w:szCs w:val="32"/>
        </w:rPr>
        <w:t>芋头片</w:t>
      </w:r>
      <w:r w:rsidR="00A55363">
        <w:rPr>
          <w:rFonts w:ascii="仿宋_GB2312" w:eastAsia="仿宋_GB2312" w:hint="eastAsia"/>
          <w:sz w:val="32"/>
          <w:szCs w:val="32"/>
        </w:rPr>
        <w:t>样品</w:t>
      </w:r>
      <w:r w:rsidRPr="00005FDB">
        <w:rPr>
          <w:rFonts w:ascii="仿宋_GB2312" w:eastAsia="仿宋_GB2312" w:hint="eastAsia"/>
          <w:sz w:val="32"/>
          <w:szCs w:val="32"/>
        </w:rPr>
        <w:t>存在酸价超标的情况，</w:t>
      </w:r>
      <w:r w:rsidRPr="00005FDB">
        <w:rPr>
          <w:rFonts w:ascii="仿宋_GB2312" w:eastAsia="仿宋_GB2312" w:hAnsi="黑体" w:cs="宋体" w:hint="eastAsia"/>
          <w:bCs/>
          <w:color w:val="000000"/>
          <w:sz w:val="32"/>
          <w:szCs w:val="32"/>
        </w:rPr>
        <w:t>造成酸价不合格的主要原因可能是企业原料采购把关不严、生产工艺不达标、产品储藏条件不当，特别是存贮温度较高时易导致食品中的脂肪氧化酸败。</w:t>
      </w:r>
    </w:p>
    <w:p w:rsidR="005F4668" w:rsidRDefault="005F4668" w:rsidP="00C975AD">
      <w:pPr>
        <w:spacing w:line="460" w:lineRule="exact"/>
        <w:ind w:firstLineChars="200" w:firstLine="640"/>
        <w:rPr>
          <w:rFonts w:ascii="黑体" w:eastAsia="黑体" w:hAnsi="黑体" w:cstheme="minorEastAsia"/>
          <w:bCs/>
          <w:color w:val="000000"/>
          <w:sz w:val="32"/>
          <w:szCs w:val="32"/>
        </w:rPr>
      </w:pPr>
      <w:r>
        <w:rPr>
          <w:rFonts w:ascii="黑体" w:eastAsia="黑体" w:hAnsi="黑体" w:cstheme="minorEastAsia" w:hint="eastAsia"/>
          <w:bCs/>
          <w:color w:val="000000"/>
          <w:sz w:val="32"/>
          <w:szCs w:val="32"/>
        </w:rPr>
        <w:t>二、山梨酸及其钾盐（以山梨酸计）</w:t>
      </w:r>
    </w:p>
    <w:p w:rsidR="00227E68" w:rsidRPr="00227E68" w:rsidRDefault="00227E68" w:rsidP="00C975AD">
      <w:pPr>
        <w:spacing w:line="460" w:lineRule="exact"/>
        <w:ind w:firstLineChars="200" w:firstLine="640"/>
        <w:rPr>
          <w:rFonts w:ascii="仿宋_GB2312" w:eastAsia="仿宋_GB2312" w:hAnsi="黑体" w:cstheme="minorEastAsia"/>
          <w:bCs/>
          <w:color w:val="000000"/>
          <w:sz w:val="32"/>
          <w:szCs w:val="32"/>
        </w:rPr>
      </w:pPr>
      <w:r w:rsidRPr="00227E68">
        <w:rPr>
          <w:rFonts w:ascii="仿宋_GB2312" w:eastAsia="仿宋_GB2312" w:hAnsi="黑体" w:cstheme="minorEastAsia" w:hint="eastAsia"/>
          <w:bCs/>
          <w:color w:val="000000"/>
          <w:sz w:val="32"/>
          <w:szCs w:val="32"/>
        </w:rPr>
        <w:t>山梨酸及其钾盐抗菌性强，防腐效果好，是目前应用非常广泛的食品防腐剂。长期食用山梨酸及其钾盐超标的食品，可能对肝脏、肾脏、骨骼生长造成危害。《食品安全国家标准 食品添加剂使用标准》（GB 2760—2014）中规定，山梨酸及其钾盐（以山梨酸计）在</w:t>
      </w:r>
      <w:r w:rsidR="00A55363">
        <w:rPr>
          <w:rFonts w:ascii="仿宋_GB2312" w:eastAsia="仿宋_GB2312" w:hAnsi="黑体" w:cstheme="minorEastAsia" w:hint="eastAsia"/>
          <w:bCs/>
          <w:color w:val="000000"/>
          <w:sz w:val="32"/>
          <w:szCs w:val="32"/>
        </w:rPr>
        <w:t>肉制品</w:t>
      </w:r>
      <w:r w:rsidRPr="00227E68">
        <w:rPr>
          <w:rFonts w:ascii="仿宋_GB2312" w:eastAsia="仿宋_GB2312" w:hAnsi="黑体" w:cstheme="minorEastAsia" w:hint="eastAsia"/>
          <w:bCs/>
          <w:color w:val="000000"/>
          <w:sz w:val="32"/>
          <w:szCs w:val="32"/>
        </w:rPr>
        <w:t>中最大使用量为0.</w:t>
      </w:r>
      <w:r w:rsidR="00A55363">
        <w:rPr>
          <w:rFonts w:ascii="仿宋_GB2312" w:eastAsia="仿宋_GB2312" w:hAnsi="黑体" w:cstheme="minorEastAsia" w:hint="eastAsia"/>
          <w:bCs/>
          <w:color w:val="000000"/>
          <w:sz w:val="32"/>
          <w:szCs w:val="32"/>
        </w:rPr>
        <w:t>075</w:t>
      </w:r>
      <w:r w:rsidRPr="00227E68">
        <w:rPr>
          <w:rFonts w:ascii="仿宋_GB2312" w:eastAsia="仿宋_GB2312" w:hAnsi="黑体" w:cstheme="minorEastAsia" w:hint="eastAsia"/>
          <w:bCs/>
          <w:color w:val="000000"/>
          <w:sz w:val="32"/>
          <w:szCs w:val="32"/>
        </w:rPr>
        <w:t>g/kg。</w:t>
      </w:r>
    </w:p>
    <w:p w:rsidR="008D47C9" w:rsidRPr="008D47C9" w:rsidRDefault="00227E68" w:rsidP="00C975AD">
      <w:pPr>
        <w:spacing w:line="460" w:lineRule="exact"/>
        <w:ind w:firstLineChars="200" w:firstLine="640"/>
        <w:rPr>
          <w:rFonts w:ascii="仿宋_GB2312" w:eastAsia="仿宋_GB2312" w:hAnsi="黑体" w:cstheme="minorEastAsia"/>
          <w:bCs/>
          <w:color w:val="000000"/>
          <w:sz w:val="32"/>
          <w:szCs w:val="32"/>
        </w:rPr>
      </w:pPr>
      <w:r w:rsidRPr="00227E68">
        <w:rPr>
          <w:rFonts w:ascii="仿宋_GB2312" w:eastAsia="仿宋_GB2312" w:hAnsi="黑体" w:cstheme="minorEastAsia" w:hint="eastAsia"/>
          <w:bCs/>
          <w:color w:val="000000"/>
          <w:sz w:val="32"/>
          <w:szCs w:val="32"/>
        </w:rPr>
        <w:t>本次监督抽检发现有</w:t>
      </w:r>
      <w:r w:rsidR="00A55363">
        <w:rPr>
          <w:rFonts w:ascii="仿宋_GB2312" w:eastAsia="仿宋_GB2312" w:hAnsi="黑体" w:cstheme="minorEastAsia" w:hint="eastAsia"/>
          <w:bCs/>
          <w:color w:val="000000"/>
          <w:sz w:val="32"/>
          <w:szCs w:val="32"/>
        </w:rPr>
        <w:t>6</w:t>
      </w:r>
      <w:r w:rsidRPr="00227E68">
        <w:rPr>
          <w:rFonts w:ascii="仿宋_GB2312" w:eastAsia="仿宋_GB2312" w:hAnsi="黑体" w:cstheme="minorEastAsia" w:hint="eastAsia"/>
          <w:bCs/>
          <w:color w:val="000000"/>
          <w:sz w:val="32"/>
          <w:szCs w:val="32"/>
        </w:rPr>
        <w:t>批次</w:t>
      </w:r>
      <w:r w:rsidR="00A55363">
        <w:rPr>
          <w:rFonts w:ascii="仿宋_GB2312" w:eastAsia="仿宋_GB2312" w:hAnsi="黑体" w:cstheme="minorEastAsia" w:hint="eastAsia"/>
          <w:bCs/>
          <w:color w:val="000000"/>
          <w:sz w:val="32"/>
          <w:szCs w:val="32"/>
        </w:rPr>
        <w:t>酱卤肉制品</w:t>
      </w:r>
      <w:r w:rsidRPr="00227E68">
        <w:rPr>
          <w:rFonts w:ascii="仿宋_GB2312" w:eastAsia="仿宋_GB2312" w:hAnsi="黑体" w:cstheme="minorEastAsia" w:hint="eastAsia"/>
          <w:bCs/>
          <w:color w:val="000000"/>
          <w:sz w:val="32"/>
          <w:szCs w:val="32"/>
        </w:rPr>
        <w:t>样品超限量使用山梨酸及其钾盐，可能是</w:t>
      </w:r>
      <w:r w:rsidR="00A55363">
        <w:rPr>
          <w:rFonts w:ascii="仿宋_GB2312" w:eastAsia="仿宋_GB2312" w:hAnsi="黑体" w:cstheme="minorEastAsia" w:hint="eastAsia"/>
          <w:bCs/>
          <w:color w:val="000000"/>
          <w:sz w:val="32"/>
          <w:szCs w:val="32"/>
        </w:rPr>
        <w:t>小作坊</w:t>
      </w:r>
      <w:r w:rsidRPr="00227E68">
        <w:rPr>
          <w:rFonts w:ascii="仿宋_GB2312" w:eastAsia="仿宋_GB2312" w:hAnsi="黑体" w:cstheme="minorEastAsia" w:hint="eastAsia"/>
          <w:bCs/>
          <w:color w:val="000000"/>
          <w:sz w:val="32"/>
          <w:szCs w:val="32"/>
        </w:rPr>
        <w:t>为延长产品保质期或者为弥补产品生产中卫生条件不佳而超限量使用，或是生产过程中计量不准确或未计量。</w:t>
      </w:r>
    </w:p>
    <w:p w:rsidR="00A55363" w:rsidRPr="00A55363" w:rsidRDefault="00A55363" w:rsidP="00C975AD">
      <w:pPr>
        <w:pStyle w:val="Default"/>
        <w:spacing w:line="460" w:lineRule="exact"/>
        <w:ind w:firstLineChars="200" w:firstLine="640"/>
        <w:rPr>
          <w:rFonts w:ascii="黑体" w:eastAsia="黑体" w:hAnsi="黑体"/>
          <w:sz w:val="32"/>
          <w:szCs w:val="32"/>
        </w:rPr>
      </w:pPr>
      <w:r w:rsidRPr="00A55363">
        <w:rPr>
          <w:rFonts w:ascii="黑体" w:eastAsia="黑体" w:hAnsi="黑体" w:hint="eastAsia"/>
          <w:sz w:val="32"/>
          <w:szCs w:val="32"/>
        </w:rPr>
        <w:t>三、二氧化硫残留量</w:t>
      </w:r>
    </w:p>
    <w:p w:rsidR="00A55363" w:rsidRPr="008D47C9" w:rsidRDefault="00A55363" w:rsidP="00C975AD">
      <w:pPr>
        <w:pStyle w:val="Default"/>
        <w:spacing w:line="460" w:lineRule="exact"/>
        <w:ind w:firstLineChars="200" w:firstLine="640"/>
        <w:rPr>
          <w:sz w:val="32"/>
          <w:szCs w:val="32"/>
        </w:rPr>
      </w:pPr>
      <w:r w:rsidRPr="008D47C9">
        <w:rPr>
          <w:rFonts w:hint="eastAsia"/>
          <w:sz w:val="32"/>
          <w:szCs w:val="32"/>
        </w:rPr>
        <w:t>二氧化硫是食品加工中常用的漂白剂和防腐剂，进入人体内后最终转化为硫酸盐并随尿液排出体外。少量二氧化硫进入人体不会对身体带来健康危害，但若过量食用会引起如恶心、呕吐等胃肠道反应。</w:t>
      </w:r>
    </w:p>
    <w:p w:rsidR="00A55363" w:rsidRDefault="00A55363" w:rsidP="00C975AD">
      <w:pPr>
        <w:pStyle w:val="Default"/>
        <w:spacing w:line="460" w:lineRule="exact"/>
        <w:ind w:firstLineChars="200" w:firstLine="640"/>
        <w:rPr>
          <w:sz w:val="32"/>
          <w:szCs w:val="32"/>
        </w:rPr>
      </w:pPr>
      <w:r w:rsidRPr="008D47C9">
        <w:rPr>
          <w:rFonts w:hint="eastAsia"/>
          <w:sz w:val="32"/>
          <w:szCs w:val="32"/>
        </w:rPr>
        <w:t>本次监督抽检发现有</w:t>
      </w:r>
      <w:r>
        <w:rPr>
          <w:rFonts w:hint="eastAsia"/>
          <w:sz w:val="32"/>
          <w:szCs w:val="32"/>
        </w:rPr>
        <w:t>2</w:t>
      </w:r>
      <w:r w:rsidRPr="008D47C9">
        <w:rPr>
          <w:rFonts w:hint="eastAsia"/>
          <w:sz w:val="32"/>
          <w:szCs w:val="32"/>
        </w:rPr>
        <w:t>批次干黄花菜</w:t>
      </w:r>
      <w:r>
        <w:rPr>
          <w:rFonts w:hint="eastAsia"/>
          <w:sz w:val="32"/>
          <w:szCs w:val="32"/>
        </w:rPr>
        <w:t>、3批次八角、5批次沙</w:t>
      </w:r>
      <w:r>
        <w:rPr>
          <w:rFonts w:hint="eastAsia"/>
          <w:sz w:val="32"/>
          <w:szCs w:val="32"/>
        </w:rPr>
        <w:lastRenderedPageBreak/>
        <w:t>姜</w:t>
      </w:r>
      <w:r w:rsidR="00C975AD">
        <w:rPr>
          <w:rFonts w:hint="eastAsia"/>
          <w:sz w:val="32"/>
          <w:szCs w:val="32"/>
        </w:rPr>
        <w:t>样品</w:t>
      </w:r>
      <w:r w:rsidRPr="008D47C9">
        <w:rPr>
          <w:rFonts w:hint="eastAsia"/>
          <w:sz w:val="32"/>
          <w:szCs w:val="32"/>
        </w:rPr>
        <w:t>存在二氧化硫</w:t>
      </w:r>
      <w:r>
        <w:rPr>
          <w:rFonts w:hint="eastAsia"/>
          <w:sz w:val="32"/>
          <w:szCs w:val="32"/>
        </w:rPr>
        <w:t>残留量</w:t>
      </w:r>
      <w:r w:rsidRPr="008D47C9">
        <w:rPr>
          <w:rFonts w:hint="eastAsia"/>
          <w:sz w:val="32"/>
          <w:szCs w:val="32"/>
        </w:rPr>
        <w:t>超标的情况，超标的原因可能是个别生产者为了提高产品色泽而超量使用二氧化硫熏蒸；也有可能是为增加原料的保质期，防止霉变生虫，而</w:t>
      </w:r>
      <w:r w:rsidR="00C975AD">
        <w:rPr>
          <w:rFonts w:hint="eastAsia"/>
          <w:sz w:val="32"/>
          <w:szCs w:val="32"/>
        </w:rPr>
        <w:t>违法</w:t>
      </w:r>
      <w:r w:rsidRPr="008D47C9">
        <w:rPr>
          <w:rFonts w:hint="eastAsia"/>
          <w:sz w:val="32"/>
          <w:szCs w:val="32"/>
        </w:rPr>
        <w:t>使用二氧化硫。</w:t>
      </w:r>
    </w:p>
    <w:p w:rsidR="00227E68" w:rsidRPr="003B5BDA" w:rsidRDefault="00A55363" w:rsidP="00C975AD">
      <w:pPr>
        <w:pStyle w:val="Default"/>
        <w:spacing w:line="460" w:lineRule="exact"/>
        <w:ind w:firstLineChars="200" w:firstLine="640"/>
        <w:rPr>
          <w:rFonts w:ascii="黑体" w:eastAsia="黑体" w:hAnsi="黑体"/>
          <w:sz w:val="32"/>
          <w:szCs w:val="32"/>
        </w:rPr>
      </w:pPr>
      <w:r w:rsidRPr="003B5BDA">
        <w:rPr>
          <w:rFonts w:ascii="黑体" w:eastAsia="黑体" w:hAnsi="黑体" w:hint="eastAsia"/>
          <w:sz w:val="32"/>
          <w:szCs w:val="32"/>
        </w:rPr>
        <w:t>四</w:t>
      </w:r>
      <w:r w:rsidR="00227E68" w:rsidRPr="003B5BDA">
        <w:rPr>
          <w:rFonts w:ascii="黑体" w:eastAsia="黑体" w:hAnsi="黑体" w:hint="eastAsia"/>
          <w:sz w:val="32"/>
          <w:szCs w:val="32"/>
        </w:rPr>
        <w:t>、苯甲酸及其钠盐(以苯甲酸计)</w:t>
      </w:r>
    </w:p>
    <w:p w:rsidR="00227E68" w:rsidRPr="00227E68" w:rsidRDefault="00227E68" w:rsidP="00C975AD">
      <w:pPr>
        <w:pStyle w:val="Default"/>
        <w:spacing w:line="460" w:lineRule="exact"/>
        <w:ind w:firstLineChars="200" w:firstLine="640"/>
        <w:rPr>
          <w:sz w:val="32"/>
          <w:szCs w:val="32"/>
        </w:rPr>
      </w:pPr>
      <w:r w:rsidRPr="00227E68">
        <w:rPr>
          <w:rFonts w:hint="eastAsia"/>
          <w:sz w:val="32"/>
          <w:szCs w:val="32"/>
        </w:rPr>
        <w:t>苯甲酸及其钠盐是食品添加剂，主要起防腐作用。根据食品安全国家标准的规定，不允许超范围或超限量使用。</w:t>
      </w:r>
    </w:p>
    <w:p w:rsidR="00227E68" w:rsidRDefault="00227E68" w:rsidP="00C975AD">
      <w:pPr>
        <w:pStyle w:val="Default"/>
        <w:spacing w:line="460" w:lineRule="exact"/>
        <w:ind w:firstLineChars="200" w:firstLine="640"/>
        <w:rPr>
          <w:sz w:val="32"/>
          <w:szCs w:val="32"/>
        </w:rPr>
      </w:pPr>
      <w:r w:rsidRPr="00227E68">
        <w:rPr>
          <w:rFonts w:hint="eastAsia"/>
          <w:sz w:val="32"/>
          <w:szCs w:val="32"/>
        </w:rPr>
        <w:t>本次监督抽检发现有</w:t>
      </w:r>
      <w:r w:rsidR="00C975AD">
        <w:rPr>
          <w:rFonts w:hint="eastAsia"/>
          <w:sz w:val="32"/>
          <w:szCs w:val="32"/>
        </w:rPr>
        <w:t>1</w:t>
      </w:r>
      <w:r w:rsidRPr="00227E68">
        <w:rPr>
          <w:rFonts w:hint="eastAsia"/>
          <w:sz w:val="32"/>
          <w:szCs w:val="32"/>
        </w:rPr>
        <w:t>批次</w:t>
      </w:r>
      <w:r w:rsidR="00C975AD">
        <w:rPr>
          <w:rFonts w:hint="eastAsia"/>
          <w:sz w:val="32"/>
          <w:szCs w:val="32"/>
        </w:rPr>
        <w:t>八角、2批次沙姜</w:t>
      </w:r>
      <w:r w:rsidRPr="00227E68">
        <w:rPr>
          <w:rFonts w:hint="eastAsia"/>
          <w:sz w:val="32"/>
          <w:szCs w:val="32"/>
        </w:rPr>
        <w:t>样品</w:t>
      </w:r>
      <w:r w:rsidR="00C975AD">
        <w:rPr>
          <w:rFonts w:hint="eastAsia"/>
          <w:sz w:val="32"/>
          <w:szCs w:val="32"/>
        </w:rPr>
        <w:t>检出</w:t>
      </w:r>
      <w:r w:rsidRPr="00227E68">
        <w:rPr>
          <w:rFonts w:hint="eastAsia"/>
          <w:sz w:val="32"/>
          <w:szCs w:val="32"/>
        </w:rPr>
        <w:t>苯甲酸及其钠盐的情况。原因可能是</w:t>
      </w:r>
      <w:r w:rsidR="00C975AD">
        <w:rPr>
          <w:rFonts w:hint="eastAsia"/>
          <w:sz w:val="32"/>
          <w:szCs w:val="32"/>
        </w:rPr>
        <w:t>生产者</w:t>
      </w:r>
      <w:r w:rsidRPr="00227E68">
        <w:rPr>
          <w:rFonts w:hint="eastAsia"/>
          <w:sz w:val="32"/>
          <w:szCs w:val="32"/>
        </w:rPr>
        <w:t>为了延长产品保质期，或者弥补产品生产过程卫生条件不佳而</w:t>
      </w:r>
      <w:r w:rsidR="00C975AD">
        <w:rPr>
          <w:rFonts w:hint="eastAsia"/>
          <w:sz w:val="32"/>
          <w:szCs w:val="32"/>
        </w:rPr>
        <w:t>违法</w:t>
      </w:r>
      <w:r w:rsidRPr="00227E68">
        <w:rPr>
          <w:rFonts w:hint="eastAsia"/>
          <w:sz w:val="32"/>
          <w:szCs w:val="32"/>
        </w:rPr>
        <w:t>使用。</w:t>
      </w:r>
    </w:p>
    <w:p w:rsidR="00227E68" w:rsidRPr="00C975AD" w:rsidRDefault="00C975AD" w:rsidP="00C975AD">
      <w:pPr>
        <w:pStyle w:val="Default"/>
        <w:spacing w:line="460" w:lineRule="exact"/>
        <w:ind w:firstLineChars="200" w:firstLine="640"/>
        <w:rPr>
          <w:rFonts w:ascii="黑体" w:eastAsia="黑体" w:hAnsi="黑体"/>
          <w:sz w:val="32"/>
          <w:szCs w:val="32"/>
        </w:rPr>
      </w:pPr>
      <w:r w:rsidRPr="00C975AD">
        <w:rPr>
          <w:rFonts w:ascii="黑体" w:eastAsia="黑体" w:hAnsi="黑体" w:hint="eastAsia"/>
          <w:sz w:val="32"/>
          <w:szCs w:val="32"/>
        </w:rPr>
        <w:t>五</w:t>
      </w:r>
      <w:r w:rsidR="00227E68" w:rsidRPr="00C975AD">
        <w:rPr>
          <w:rFonts w:ascii="黑体" w:eastAsia="黑体" w:hAnsi="黑体" w:hint="eastAsia"/>
          <w:sz w:val="32"/>
          <w:szCs w:val="32"/>
        </w:rPr>
        <w:t>、铜绿假单胞菌</w:t>
      </w:r>
    </w:p>
    <w:p w:rsidR="00227E68" w:rsidRPr="00227E68" w:rsidRDefault="00227E68" w:rsidP="00C975AD">
      <w:pPr>
        <w:pStyle w:val="Default"/>
        <w:spacing w:line="460" w:lineRule="exact"/>
        <w:ind w:firstLineChars="200" w:firstLine="640"/>
        <w:rPr>
          <w:sz w:val="32"/>
          <w:szCs w:val="32"/>
        </w:rPr>
      </w:pPr>
      <w:r w:rsidRPr="00227E68">
        <w:rPr>
          <w:rFonts w:hint="eastAsia"/>
          <w:sz w:val="32"/>
          <w:szCs w:val="32"/>
        </w:rPr>
        <w:t>铜绿假单胞菌是一种条件致病菌，广泛分布于各种水、空气、正常人的皮肤、呼吸道和肠道等，易在潮湿的环境存活，对消毒剂、紫外线等具有较强的抵抗力，对于抵抗力较弱的人群存在健康风险。</w:t>
      </w:r>
    </w:p>
    <w:p w:rsidR="00227E68" w:rsidRDefault="00227E68" w:rsidP="00C975AD">
      <w:pPr>
        <w:pStyle w:val="Default"/>
        <w:spacing w:line="460" w:lineRule="exact"/>
        <w:ind w:firstLineChars="200" w:firstLine="640"/>
        <w:rPr>
          <w:sz w:val="32"/>
          <w:szCs w:val="32"/>
        </w:rPr>
      </w:pPr>
      <w:r w:rsidRPr="00227E68">
        <w:rPr>
          <w:rFonts w:hint="eastAsia"/>
          <w:sz w:val="32"/>
          <w:szCs w:val="32"/>
        </w:rPr>
        <w:t>本次监督抽检发现</w:t>
      </w:r>
      <w:r w:rsidR="00C975AD">
        <w:rPr>
          <w:rFonts w:hint="eastAsia"/>
          <w:sz w:val="32"/>
          <w:szCs w:val="32"/>
        </w:rPr>
        <w:t>3</w:t>
      </w:r>
      <w:r w:rsidRPr="00227E68">
        <w:rPr>
          <w:rFonts w:hint="eastAsia"/>
          <w:sz w:val="32"/>
          <w:szCs w:val="32"/>
        </w:rPr>
        <w:t>批次包装饮用水样品铜绿假单胞菌超标，原因可能是生产过程中卫生控制不严格，如从业人员未经消毒的手直接与包装饮用水或容器内壁接触；或者是包装材料清洗消毒不到位所致。</w:t>
      </w:r>
    </w:p>
    <w:p w:rsidR="00227E68" w:rsidRPr="00C975AD" w:rsidRDefault="00C975AD" w:rsidP="00C975AD">
      <w:pPr>
        <w:pStyle w:val="Default"/>
        <w:spacing w:line="460" w:lineRule="exact"/>
        <w:ind w:firstLineChars="200" w:firstLine="640"/>
        <w:rPr>
          <w:rFonts w:ascii="黑体" w:eastAsia="黑体" w:hAnsi="黑体"/>
          <w:sz w:val="32"/>
          <w:szCs w:val="32"/>
        </w:rPr>
      </w:pPr>
      <w:r w:rsidRPr="00C975AD">
        <w:rPr>
          <w:rFonts w:ascii="黑体" w:eastAsia="黑体" w:hAnsi="黑体" w:hint="eastAsia"/>
          <w:sz w:val="32"/>
          <w:szCs w:val="32"/>
        </w:rPr>
        <w:t>六</w:t>
      </w:r>
      <w:r w:rsidR="00227E68" w:rsidRPr="00C975AD">
        <w:rPr>
          <w:rFonts w:ascii="黑体" w:eastAsia="黑体" w:hAnsi="黑体" w:hint="eastAsia"/>
          <w:sz w:val="32"/>
          <w:szCs w:val="32"/>
        </w:rPr>
        <w:t>、氯霉素</w:t>
      </w:r>
    </w:p>
    <w:p w:rsidR="00227E68" w:rsidRDefault="00227E68" w:rsidP="00C975AD">
      <w:pPr>
        <w:pStyle w:val="Default"/>
        <w:spacing w:line="460" w:lineRule="exact"/>
        <w:ind w:firstLineChars="200" w:firstLine="640"/>
        <w:rPr>
          <w:sz w:val="32"/>
          <w:szCs w:val="32"/>
        </w:rPr>
      </w:pPr>
      <w:r w:rsidRPr="008D47C9">
        <w:rPr>
          <w:rFonts w:hint="eastAsia"/>
          <w:sz w:val="32"/>
          <w:szCs w:val="32"/>
        </w:rPr>
        <w:t>氯霉素是一种广谱抑菌剂。《动物性食品中兽药最高残留限量》(农业部公告第235号)中规定，氯霉素在食用农产品(水产品、畜禽肉及副产品)中不得检出。长期食用氯霉素残留超标的食品可能引起肠道菌群失调，导致消化机能紊乱;人体过量摄入氯霉素可引起人肝脏和骨髓造血机能的损害，导致再生障碍性贫血和血小板减少、肝损伤等健康危害。</w:t>
      </w:r>
    </w:p>
    <w:p w:rsidR="00227E68" w:rsidRDefault="00227E68" w:rsidP="00C975AD">
      <w:pPr>
        <w:pStyle w:val="Default"/>
        <w:spacing w:line="460" w:lineRule="exact"/>
        <w:ind w:firstLineChars="200" w:firstLine="640"/>
        <w:rPr>
          <w:sz w:val="32"/>
          <w:szCs w:val="32"/>
        </w:rPr>
      </w:pPr>
      <w:r w:rsidRPr="00227E68">
        <w:rPr>
          <w:rFonts w:hint="eastAsia"/>
          <w:sz w:val="32"/>
          <w:szCs w:val="32"/>
        </w:rPr>
        <w:t>本次监督抽检发现1批次猪肉样品检出氯霉素，原因可能是养殖户在畜禽养殖中违法使用氯霉素。</w:t>
      </w:r>
    </w:p>
    <w:p w:rsidR="00227E68" w:rsidRPr="008D47C9" w:rsidRDefault="00227E68" w:rsidP="008D47C9">
      <w:pPr>
        <w:pStyle w:val="Default"/>
        <w:rPr>
          <w:sz w:val="32"/>
          <w:szCs w:val="32"/>
        </w:rPr>
      </w:pPr>
    </w:p>
    <w:sectPr w:rsidR="00227E68" w:rsidRPr="008D47C9" w:rsidSect="00005FDB">
      <w:headerReference w:type="even" r:id="rId8"/>
      <w:headerReference w:type="default" r:id="rId9"/>
      <w:pgSz w:w="11906" w:h="16838"/>
      <w:pgMar w:top="1701" w:right="1474" w:bottom="1701"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484" w:rsidRDefault="00876484" w:rsidP="00A3086F">
      <w:r>
        <w:separator/>
      </w:r>
    </w:p>
  </w:endnote>
  <w:endnote w:type="continuationSeparator" w:id="0">
    <w:p w:rsidR="00876484" w:rsidRDefault="00876484" w:rsidP="00A30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484" w:rsidRDefault="00876484" w:rsidP="00A3086F">
      <w:r>
        <w:separator/>
      </w:r>
    </w:p>
  </w:footnote>
  <w:footnote w:type="continuationSeparator" w:id="0">
    <w:p w:rsidR="00876484" w:rsidRDefault="00876484" w:rsidP="00A30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6F" w:rsidRDefault="00A3086F">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086F" w:rsidRDefault="00A3086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0513AA"/>
    <w:multiLevelType w:val="singleLevel"/>
    <w:tmpl w:val="800513AA"/>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6BC0BD2"/>
    <w:rsid w:val="00005FDB"/>
    <w:rsid w:val="00052A19"/>
    <w:rsid w:val="001623FC"/>
    <w:rsid w:val="00183E61"/>
    <w:rsid w:val="001D627E"/>
    <w:rsid w:val="00227E68"/>
    <w:rsid w:val="002366B6"/>
    <w:rsid w:val="003B5BDA"/>
    <w:rsid w:val="003C4614"/>
    <w:rsid w:val="004356CC"/>
    <w:rsid w:val="004723CD"/>
    <w:rsid w:val="005223A7"/>
    <w:rsid w:val="00533F66"/>
    <w:rsid w:val="00563CEE"/>
    <w:rsid w:val="005D6A1E"/>
    <w:rsid w:val="005F4668"/>
    <w:rsid w:val="00876484"/>
    <w:rsid w:val="008C5B0F"/>
    <w:rsid w:val="008D47C9"/>
    <w:rsid w:val="009309AE"/>
    <w:rsid w:val="00A3086F"/>
    <w:rsid w:val="00A55363"/>
    <w:rsid w:val="00AA0C50"/>
    <w:rsid w:val="00B13227"/>
    <w:rsid w:val="00C975AD"/>
    <w:rsid w:val="00D64535"/>
    <w:rsid w:val="00DB1632"/>
    <w:rsid w:val="00E63546"/>
    <w:rsid w:val="06B33FE5"/>
    <w:rsid w:val="074E5DBA"/>
    <w:rsid w:val="07DE475A"/>
    <w:rsid w:val="088B20B9"/>
    <w:rsid w:val="09FB740E"/>
    <w:rsid w:val="10662627"/>
    <w:rsid w:val="113415FE"/>
    <w:rsid w:val="1A074167"/>
    <w:rsid w:val="1E4F1794"/>
    <w:rsid w:val="1ED9712D"/>
    <w:rsid w:val="22C12C40"/>
    <w:rsid w:val="257B79F1"/>
    <w:rsid w:val="36495249"/>
    <w:rsid w:val="382F12DA"/>
    <w:rsid w:val="3F6703BE"/>
    <w:rsid w:val="42EC71F7"/>
    <w:rsid w:val="46BC0BD2"/>
    <w:rsid w:val="4D0B11F8"/>
    <w:rsid w:val="55964787"/>
    <w:rsid w:val="5C8E254E"/>
    <w:rsid w:val="5DFA1378"/>
    <w:rsid w:val="62755F76"/>
    <w:rsid w:val="635E56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A3086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3086F"/>
    <w:pPr>
      <w:widowControl w:val="0"/>
      <w:autoSpaceDE w:val="0"/>
      <w:autoSpaceDN w:val="0"/>
      <w:adjustRightInd w:val="0"/>
    </w:pPr>
    <w:rPr>
      <w:rFonts w:ascii="仿宋_GB2312" w:eastAsia="仿宋_GB2312" w:cs="仿宋_GB2312"/>
      <w:color w:val="000000"/>
      <w:sz w:val="24"/>
      <w:szCs w:val="24"/>
    </w:rPr>
  </w:style>
  <w:style w:type="paragraph" w:styleId="a3">
    <w:name w:val="footer"/>
    <w:basedOn w:val="a"/>
    <w:qFormat/>
    <w:rsid w:val="00A3086F"/>
    <w:pPr>
      <w:tabs>
        <w:tab w:val="center" w:pos="4153"/>
        <w:tab w:val="right" w:pos="8306"/>
      </w:tabs>
      <w:snapToGrid w:val="0"/>
      <w:jc w:val="left"/>
    </w:pPr>
    <w:rPr>
      <w:sz w:val="18"/>
      <w:szCs w:val="18"/>
    </w:rPr>
  </w:style>
  <w:style w:type="paragraph" w:styleId="a4">
    <w:name w:val="header"/>
    <w:basedOn w:val="a"/>
    <w:qFormat/>
    <w:rsid w:val="00A3086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3086F"/>
    <w:pPr>
      <w:widowControl/>
      <w:spacing w:before="100" w:beforeAutospacing="1" w:after="100" w:afterAutospacing="1"/>
      <w:jc w:val="left"/>
    </w:pPr>
    <w:rPr>
      <w:rFonts w:ascii="宋体" w:hAnsi="宋体" w:cs="宋体"/>
      <w:kern w:val="0"/>
      <w:sz w:val="24"/>
    </w:rPr>
  </w:style>
  <w:style w:type="character" w:styleId="a6">
    <w:name w:val="Strong"/>
    <w:basedOn w:val="a0"/>
    <w:qFormat/>
    <w:rsid w:val="00A3086F"/>
    <w:rPr>
      <w:b/>
    </w:rPr>
  </w:style>
  <w:style w:type="character" w:styleId="a7">
    <w:name w:val="FollowedHyperlink"/>
    <w:basedOn w:val="a0"/>
    <w:qFormat/>
    <w:rsid w:val="00A3086F"/>
    <w:rPr>
      <w:color w:val="333333"/>
      <w:u w:val="none"/>
    </w:rPr>
  </w:style>
  <w:style w:type="character" w:styleId="a8">
    <w:name w:val="Emphasis"/>
    <w:basedOn w:val="a0"/>
    <w:qFormat/>
    <w:rsid w:val="00A3086F"/>
  </w:style>
  <w:style w:type="character" w:styleId="HTML">
    <w:name w:val="HTML Definition"/>
    <w:basedOn w:val="a0"/>
    <w:qFormat/>
    <w:rsid w:val="00A3086F"/>
  </w:style>
  <w:style w:type="character" w:styleId="HTML0">
    <w:name w:val="HTML Variable"/>
    <w:basedOn w:val="a0"/>
    <w:qFormat/>
    <w:rsid w:val="00A3086F"/>
  </w:style>
  <w:style w:type="character" w:styleId="a9">
    <w:name w:val="Hyperlink"/>
    <w:basedOn w:val="a0"/>
    <w:qFormat/>
    <w:rsid w:val="00A3086F"/>
    <w:rPr>
      <w:color w:val="333333"/>
      <w:u w:val="none"/>
    </w:rPr>
  </w:style>
  <w:style w:type="character" w:styleId="HTML1">
    <w:name w:val="HTML Code"/>
    <w:basedOn w:val="a0"/>
    <w:qFormat/>
    <w:rsid w:val="00A3086F"/>
    <w:rPr>
      <w:rFonts w:ascii="Courier New" w:hAnsi="Courier New"/>
      <w:sz w:val="20"/>
    </w:rPr>
  </w:style>
  <w:style w:type="character" w:styleId="HTML2">
    <w:name w:val="HTML Cite"/>
    <w:basedOn w:val="a0"/>
    <w:qFormat/>
    <w:rsid w:val="00A3086F"/>
  </w:style>
  <w:style w:type="paragraph" w:customStyle="1" w:styleId="mt2">
    <w:name w:val="mt2"/>
    <w:basedOn w:val="a"/>
    <w:qFormat/>
    <w:rsid w:val="00A3086F"/>
    <w:pPr>
      <w:spacing w:before="240"/>
      <w:jc w:val="left"/>
    </w:pPr>
    <w:rPr>
      <w:kern w:val="0"/>
    </w:rPr>
  </w:style>
  <w:style w:type="character" w:customStyle="1" w:styleId="bg">
    <w:name w:val="bg"/>
    <w:basedOn w:val="a0"/>
    <w:qFormat/>
    <w:rsid w:val="00A308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178</Words>
  <Characters>1018</Characters>
  <Application>Microsoft Office Word</Application>
  <DocSecurity>0</DocSecurity>
  <Lines>8</Lines>
  <Paragraphs>2</Paragraphs>
  <ScaleCrop>false</ScaleCrop>
  <Company>Microsoft</Company>
  <LinksUpToDate>false</LinksUpToDate>
  <CharactersWithSpaces>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胡小雲 </dc:creator>
  <cp:lastModifiedBy>Administrator</cp:lastModifiedBy>
  <cp:revision>9</cp:revision>
  <dcterms:created xsi:type="dcterms:W3CDTF">2021-12-29T01:07:00Z</dcterms:created>
  <dcterms:modified xsi:type="dcterms:W3CDTF">2021-12-29T08:52:00Z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