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rPr>
      </w:pPr>
      <w:r>
        <w:rPr>
          <w:rFonts w:hint="eastAsia"/>
          <w:b/>
          <w:bCs/>
          <w:sz w:val="36"/>
          <w:szCs w:val="36"/>
        </w:rPr>
        <w:t>荔浦市</w:t>
      </w:r>
      <w:r>
        <w:rPr>
          <w:rFonts w:hint="eastAsia"/>
          <w:b/>
          <w:bCs/>
          <w:sz w:val="36"/>
          <w:szCs w:val="36"/>
          <w:lang w:eastAsia="zh-CN"/>
        </w:rPr>
        <w:t>民政局202</w:t>
      </w:r>
      <w:r>
        <w:rPr>
          <w:rFonts w:hint="eastAsia"/>
          <w:b/>
          <w:bCs/>
          <w:sz w:val="36"/>
          <w:szCs w:val="36"/>
          <w:lang w:val="en-US" w:eastAsia="zh-CN"/>
        </w:rPr>
        <w:t>4</w:t>
      </w:r>
      <w:r>
        <w:rPr>
          <w:rFonts w:hint="eastAsia"/>
          <w:b/>
          <w:bCs/>
          <w:sz w:val="36"/>
          <w:szCs w:val="36"/>
          <w:lang w:eastAsia="zh-CN"/>
        </w:rPr>
        <w:t>年</w:t>
      </w:r>
      <w:r>
        <w:rPr>
          <w:rFonts w:hint="eastAsia"/>
          <w:b/>
          <w:bCs/>
          <w:sz w:val="36"/>
          <w:szCs w:val="36"/>
        </w:rPr>
        <w:t>中央及自治区彩票公益金</w:t>
      </w:r>
    </w:p>
    <w:p>
      <w:pPr>
        <w:jc w:val="center"/>
        <w:rPr>
          <w:rFonts w:hint="eastAsia"/>
          <w:b/>
          <w:bCs/>
          <w:sz w:val="36"/>
          <w:szCs w:val="36"/>
        </w:rPr>
      </w:pPr>
      <w:r>
        <w:rPr>
          <w:rFonts w:hint="eastAsia"/>
          <w:b/>
          <w:bCs/>
          <w:sz w:val="36"/>
          <w:szCs w:val="36"/>
        </w:rPr>
        <w:t>使用情况公告</w:t>
      </w:r>
    </w:p>
    <w:p>
      <w:pPr>
        <w:ind w:firstLine="640" w:firstLineChars="200"/>
        <w:rPr>
          <w:rFonts w:hint="eastAsia"/>
          <w:sz w:val="32"/>
          <w:szCs w:val="32"/>
          <w:highlight w:val="none"/>
        </w:rPr>
      </w:pPr>
      <w:r>
        <w:rPr>
          <w:rFonts w:hint="eastAsia"/>
          <w:sz w:val="32"/>
          <w:szCs w:val="32"/>
          <w:highlight w:val="none"/>
        </w:rPr>
        <w:t>根据彩票公益金管理相关规定，现将</w:t>
      </w:r>
      <w:r>
        <w:rPr>
          <w:rFonts w:hint="eastAsia"/>
          <w:sz w:val="32"/>
          <w:szCs w:val="32"/>
          <w:highlight w:val="none"/>
          <w:lang w:eastAsia="zh-CN"/>
        </w:rPr>
        <w:t>荔浦市民政局202</w:t>
      </w:r>
      <w:r>
        <w:rPr>
          <w:rFonts w:hint="eastAsia"/>
          <w:sz w:val="32"/>
          <w:szCs w:val="32"/>
          <w:highlight w:val="none"/>
          <w:lang w:val="en-US" w:eastAsia="zh-CN"/>
        </w:rPr>
        <w:t>4</w:t>
      </w:r>
      <w:r>
        <w:rPr>
          <w:rFonts w:hint="eastAsia"/>
          <w:sz w:val="32"/>
          <w:szCs w:val="32"/>
          <w:highlight w:val="none"/>
          <w:lang w:eastAsia="zh-CN"/>
        </w:rPr>
        <w:t>年</w:t>
      </w:r>
      <w:r>
        <w:rPr>
          <w:rFonts w:hint="eastAsia"/>
          <w:sz w:val="32"/>
          <w:szCs w:val="32"/>
          <w:highlight w:val="none"/>
        </w:rPr>
        <w:t>中央及自治区彩票公益金管理使用使用情况公告如下：</w:t>
      </w:r>
    </w:p>
    <w:p>
      <w:pPr>
        <w:ind w:firstLine="640" w:firstLineChars="200"/>
        <w:rPr>
          <w:rFonts w:hint="eastAsia"/>
          <w:sz w:val="32"/>
          <w:szCs w:val="32"/>
          <w:highlight w:val="none"/>
        </w:rPr>
      </w:pPr>
      <w:r>
        <w:rPr>
          <w:rFonts w:hint="eastAsia"/>
          <w:sz w:val="32"/>
          <w:szCs w:val="32"/>
          <w:highlight w:val="none"/>
        </w:rPr>
        <w:t>一、资金额度和使用方向</w:t>
      </w:r>
    </w:p>
    <w:p>
      <w:pPr>
        <w:ind w:firstLine="640" w:firstLineChars="200"/>
        <w:rPr>
          <w:rFonts w:hint="eastAsia"/>
          <w:sz w:val="32"/>
          <w:szCs w:val="32"/>
          <w:highlight w:val="none"/>
        </w:rPr>
      </w:pPr>
      <w:r>
        <w:rPr>
          <w:rFonts w:hint="eastAsia"/>
          <w:sz w:val="32"/>
          <w:szCs w:val="32"/>
          <w:highlight w:val="none"/>
          <w:lang w:eastAsia="zh-CN"/>
        </w:rPr>
        <w:t>202</w:t>
      </w:r>
      <w:r>
        <w:rPr>
          <w:rFonts w:hint="eastAsia"/>
          <w:sz w:val="32"/>
          <w:szCs w:val="32"/>
          <w:highlight w:val="none"/>
          <w:lang w:val="en-US" w:eastAsia="zh-CN"/>
        </w:rPr>
        <w:t>4</w:t>
      </w:r>
      <w:r>
        <w:rPr>
          <w:rFonts w:hint="eastAsia"/>
          <w:sz w:val="32"/>
          <w:szCs w:val="32"/>
          <w:highlight w:val="none"/>
          <w:lang w:eastAsia="zh-CN"/>
        </w:rPr>
        <w:t>年</w:t>
      </w:r>
      <w:r>
        <w:rPr>
          <w:rFonts w:hint="eastAsia"/>
          <w:sz w:val="32"/>
          <w:szCs w:val="32"/>
          <w:highlight w:val="none"/>
        </w:rPr>
        <w:t>中央及自治区下达</w:t>
      </w:r>
      <w:r>
        <w:rPr>
          <w:rFonts w:hint="eastAsia"/>
          <w:sz w:val="32"/>
          <w:szCs w:val="32"/>
          <w:highlight w:val="none"/>
          <w:lang w:eastAsia="zh-CN"/>
        </w:rPr>
        <w:t>荔浦市民政局</w:t>
      </w:r>
      <w:r>
        <w:rPr>
          <w:rFonts w:hint="eastAsia"/>
          <w:sz w:val="32"/>
          <w:szCs w:val="32"/>
          <w:highlight w:val="none"/>
        </w:rPr>
        <w:t>福利彩票公益金</w:t>
      </w:r>
      <w:r>
        <w:rPr>
          <w:rFonts w:hint="eastAsia"/>
          <w:sz w:val="32"/>
          <w:szCs w:val="32"/>
          <w:highlight w:val="none"/>
          <w:lang w:val="en-US" w:eastAsia="zh-CN"/>
        </w:rPr>
        <w:t>418.97</w:t>
      </w:r>
      <w:r>
        <w:rPr>
          <w:rFonts w:hint="eastAsia"/>
          <w:sz w:val="32"/>
          <w:szCs w:val="32"/>
          <w:highlight w:val="none"/>
        </w:rPr>
        <w:t>万元，其中：</w:t>
      </w:r>
    </w:p>
    <w:p>
      <w:pPr>
        <w:numPr>
          <w:ilvl w:val="0"/>
          <w:numId w:val="1"/>
        </w:numPr>
        <w:ind w:firstLine="640" w:firstLineChars="200"/>
        <w:rPr>
          <w:rFonts w:hint="eastAsia"/>
          <w:sz w:val="32"/>
          <w:szCs w:val="32"/>
          <w:highlight w:val="none"/>
          <w:lang w:val="en-US" w:eastAsia="zh-CN"/>
        </w:rPr>
      </w:pPr>
      <w:r>
        <w:rPr>
          <w:rFonts w:hint="eastAsia"/>
          <w:sz w:val="32"/>
          <w:szCs w:val="32"/>
          <w:highlight w:val="none"/>
        </w:rPr>
        <w:t>中央专项彩票公益金</w:t>
      </w:r>
      <w:r>
        <w:rPr>
          <w:rFonts w:hint="eastAsia"/>
          <w:sz w:val="32"/>
          <w:szCs w:val="32"/>
          <w:highlight w:val="none"/>
          <w:lang w:val="en-US" w:eastAsia="zh-CN"/>
        </w:rPr>
        <w:t>51万元，</w:t>
      </w:r>
      <w:r>
        <w:rPr>
          <w:rFonts w:hint="eastAsia"/>
          <w:sz w:val="32"/>
          <w:szCs w:val="32"/>
          <w:highlight w:val="none"/>
        </w:rPr>
        <w:t>主要用于儿童类福利</w:t>
      </w:r>
      <w:r>
        <w:rPr>
          <w:rFonts w:hint="eastAsia"/>
          <w:sz w:val="32"/>
          <w:szCs w:val="32"/>
          <w:highlight w:val="none"/>
          <w:lang w:eastAsia="zh-CN"/>
        </w:rPr>
        <w:t>项目及</w:t>
      </w:r>
      <w:r>
        <w:rPr>
          <w:rFonts w:hint="eastAsia"/>
          <w:sz w:val="32"/>
          <w:szCs w:val="32"/>
          <w:highlight w:val="none"/>
        </w:rPr>
        <w:t>老人福利类</w:t>
      </w:r>
      <w:r>
        <w:rPr>
          <w:rFonts w:hint="eastAsia"/>
          <w:sz w:val="32"/>
          <w:szCs w:val="32"/>
          <w:highlight w:val="none"/>
          <w:lang w:eastAsia="zh-CN"/>
        </w:rPr>
        <w:t>项目。</w:t>
      </w:r>
    </w:p>
    <w:p>
      <w:pPr>
        <w:numPr>
          <w:ilvl w:val="0"/>
          <w:numId w:val="2"/>
        </w:numPr>
        <w:ind w:firstLine="320" w:firstLineChars="100"/>
        <w:rPr>
          <w:rFonts w:hint="eastAsia"/>
          <w:sz w:val="32"/>
          <w:szCs w:val="32"/>
          <w:highlight w:val="none"/>
          <w:lang w:eastAsia="zh-CN"/>
        </w:rPr>
      </w:pPr>
      <w:r>
        <w:rPr>
          <w:rFonts w:hint="eastAsia"/>
          <w:sz w:val="32"/>
          <w:szCs w:val="32"/>
          <w:highlight w:val="none"/>
        </w:rPr>
        <w:t>桂财社〔</w:t>
      </w:r>
      <w:r>
        <w:rPr>
          <w:rFonts w:hint="eastAsia"/>
          <w:sz w:val="32"/>
          <w:szCs w:val="32"/>
          <w:highlight w:val="none"/>
          <w:lang w:eastAsia="zh-CN"/>
        </w:rPr>
        <w:t>202</w:t>
      </w:r>
      <w:r>
        <w:rPr>
          <w:rFonts w:hint="eastAsia"/>
          <w:sz w:val="32"/>
          <w:szCs w:val="32"/>
          <w:highlight w:val="none"/>
          <w:lang w:val="en-US" w:eastAsia="zh-CN"/>
        </w:rPr>
        <w:t>3</w:t>
      </w:r>
      <w:r>
        <w:rPr>
          <w:rFonts w:hint="eastAsia"/>
          <w:sz w:val="32"/>
          <w:szCs w:val="32"/>
          <w:highlight w:val="none"/>
        </w:rPr>
        <w:t>〕159号关于提前下达2024年中央集中彩票公益金支持社会福利事业专项资金的通知（居家适老化改造）</w:t>
      </w:r>
      <w:r>
        <w:rPr>
          <w:rFonts w:hint="eastAsia"/>
          <w:sz w:val="32"/>
          <w:szCs w:val="32"/>
          <w:highlight w:val="none"/>
          <w:lang w:val="en-US" w:eastAsia="zh-CN"/>
        </w:rPr>
        <w:t>26万元</w:t>
      </w:r>
      <w:r>
        <w:rPr>
          <w:rFonts w:hint="eastAsia"/>
          <w:sz w:val="32"/>
          <w:szCs w:val="32"/>
          <w:highlight w:val="none"/>
          <w:lang w:eastAsia="zh-CN"/>
        </w:rPr>
        <w:t>；</w:t>
      </w:r>
    </w:p>
    <w:p>
      <w:pPr>
        <w:numPr>
          <w:ilvl w:val="0"/>
          <w:numId w:val="2"/>
        </w:numPr>
        <w:ind w:firstLine="320" w:firstLineChars="100"/>
        <w:rPr>
          <w:rFonts w:hint="eastAsia"/>
          <w:sz w:val="32"/>
          <w:szCs w:val="32"/>
          <w:highlight w:val="none"/>
          <w:lang w:eastAsia="zh-CN"/>
        </w:rPr>
      </w:pPr>
      <w:r>
        <w:rPr>
          <w:rFonts w:hint="eastAsia"/>
          <w:sz w:val="32"/>
          <w:szCs w:val="32"/>
          <w:highlight w:val="none"/>
        </w:rPr>
        <w:t>桂财社〔</w:t>
      </w:r>
      <w:r>
        <w:rPr>
          <w:rFonts w:hint="eastAsia"/>
          <w:sz w:val="32"/>
          <w:szCs w:val="32"/>
          <w:highlight w:val="none"/>
          <w:lang w:eastAsia="zh-CN"/>
        </w:rPr>
        <w:t>202</w:t>
      </w:r>
      <w:r>
        <w:rPr>
          <w:rFonts w:hint="eastAsia"/>
          <w:sz w:val="32"/>
          <w:szCs w:val="32"/>
          <w:highlight w:val="none"/>
          <w:lang w:val="en-US" w:eastAsia="zh-CN"/>
        </w:rPr>
        <w:t>3</w:t>
      </w:r>
      <w:r>
        <w:rPr>
          <w:rFonts w:hint="eastAsia"/>
          <w:sz w:val="32"/>
          <w:szCs w:val="32"/>
          <w:highlight w:val="none"/>
        </w:rPr>
        <w:t>〕159号关于提前下达2024年中央集中彩票公益金支持社会福利事业专项资金的通知（孤儿助学金）儿童福利类项目</w:t>
      </w:r>
      <w:r>
        <w:rPr>
          <w:rFonts w:hint="eastAsia"/>
          <w:sz w:val="32"/>
          <w:szCs w:val="32"/>
          <w:highlight w:val="none"/>
          <w:lang w:val="en-US" w:eastAsia="zh-CN"/>
        </w:rPr>
        <w:t>17</w:t>
      </w:r>
      <w:r>
        <w:rPr>
          <w:rFonts w:hint="eastAsia"/>
          <w:sz w:val="32"/>
          <w:szCs w:val="32"/>
          <w:highlight w:val="none"/>
        </w:rPr>
        <w:t>万元</w:t>
      </w:r>
      <w:r>
        <w:rPr>
          <w:rFonts w:hint="eastAsia"/>
          <w:sz w:val="32"/>
          <w:szCs w:val="32"/>
          <w:highlight w:val="none"/>
          <w:lang w:eastAsia="zh-CN"/>
        </w:rPr>
        <w:t>。</w:t>
      </w:r>
    </w:p>
    <w:p>
      <w:pPr>
        <w:numPr>
          <w:ilvl w:val="0"/>
          <w:numId w:val="2"/>
        </w:numPr>
        <w:ind w:firstLine="320" w:firstLineChars="100"/>
        <w:rPr>
          <w:rFonts w:hint="eastAsia"/>
          <w:sz w:val="32"/>
          <w:szCs w:val="32"/>
          <w:highlight w:val="none"/>
          <w:lang w:eastAsia="zh-CN"/>
        </w:rPr>
      </w:pPr>
      <w:r>
        <w:rPr>
          <w:rFonts w:hint="eastAsia"/>
          <w:sz w:val="32"/>
          <w:szCs w:val="32"/>
          <w:highlight w:val="none"/>
          <w:lang w:eastAsia="zh-CN"/>
        </w:rPr>
        <w:t>桂财社</w:t>
      </w:r>
      <w:r>
        <w:rPr>
          <w:rFonts w:hint="eastAsia"/>
          <w:sz w:val="32"/>
          <w:szCs w:val="32"/>
          <w:highlight w:val="none"/>
        </w:rPr>
        <w:t>〔</w:t>
      </w:r>
      <w:r>
        <w:rPr>
          <w:rFonts w:hint="eastAsia"/>
          <w:sz w:val="32"/>
          <w:szCs w:val="32"/>
          <w:highlight w:val="none"/>
          <w:lang w:eastAsia="zh-CN"/>
        </w:rPr>
        <w:t>202</w:t>
      </w:r>
      <w:r>
        <w:rPr>
          <w:rFonts w:hint="eastAsia"/>
          <w:sz w:val="32"/>
          <w:szCs w:val="32"/>
          <w:highlight w:val="none"/>
          <w:lang w:val="en-US" w:eastAsia="zh-CN"/>
        </w:rPr>
        <w:t>4</w:t>
      </w:r>
      <w:r>
        <w:rPr>
          <w:rFonts w:hint="eastAsia"/>
          <w:sz w:val="32"/>
          <w:szCs w:val="32"/>
          <w:highlight w:val="none"/>
        </w:rPr>
        <w:t>〕</w:t>
      </w:r>
      <w:r>
        <w:rPr>
          <w:rFonts w:hint="eastAsia"/>
          <w:sz w:val="32"/>
          <w:szCs w:val="32"/>
          <w:highlight w:val="none"/>
          <w:lang w:eastAsia="zh-CN"/>
        </w:rPr>
        <w:t>75号关于下达2024年中央专项彩票公益金支持居家和社区基本养老服务提升行动项目资金预算的通知老年助餐服务项目</w:t>
      </w:r>
      <w:r>
        <w:rPr>
          <w:rFonts w:hint="eastAsia"/>
          <w:sz w:val="32"/>
          <w:szCs w:val="32"/>
          <w:highlight w:val="none"/>
          <w:lang w:val="en-US" w:eastAsia="zh-CN"/>
        </w:rPr>
        <w:t>8万元。</w:t>
      </w:r>
    </w:p>
    <w:p>
      <w:pPr>
        <w:numPr>
          <w:ilvl w:val="0"/>
          <w:numId w:val="2"/>
        </w:numPr>
        <w:ind w:firstLine="320" w:firstLineChars="100"/>
        <w:rPr>
          <w:rFonts w:hint="eastAsia"/>
          <w:sz w:val="32"/>
          <w:szCs w:val="32"/>
          <w:highlight w:val="none"/>
          <w:lang w:eastAsia="zh-CN"/>
        </w:rPr>
      </w:pPr>
      <w:r>
        <w:rPr>
          <w:rFonts w:hint="eastAsia"/>
          <w:sz w:val="32"/>
          <w:szCs w:val="32"/>
          <w:highlight w:val="none"/>
          <w:lang w:eastAsia="zh-CN"/>
        </w:rPr>
        <w:t>上年结余</w:t>
      </w:r>
      <w:r>
        <w:rPr>
          <w:rFonts w:hint="eastAsia"/>
          <w:sz w:val="32"/>
          <w:szCs w:val="32"/>
          <w:highlight w:val="none"/>
          <w:lang w:val="en-US" w:eastAsia="zh-CN"/>
        </w:rPr>
        <w:t>76.95万元，其中</w:t>
      </w:r>
      <w:r>
        <w:rPr>
          <w:rFonts w:hint="eastAsia"/>
          <w:sz w:val="32"/>
          <w:szCs w:val="32"/>
          <w:highlight w:val="none"/>
        </w:rPr>
        <w:t>儿童福利</w:t>
      </w:r>
      <w:r>
        <w:rPr>
          <w:rFonts w:hint="eastAsia"/>
          <w:sz w:val="32"/>
          <w:szCs w:val="32"/>
          <w:highlight w:val="none"/>
          <w:lang w:eastAsia="zh-CN"/>
        </w:rPr>
        <w:t>类项目结余</w:t>
      </w:r>
      <w:r>
        <w:rPr>
          <w:rFonts w:hint="eastAsia"/>
          <w:sz w:val="32"/>
          <w:szCs w:val="32"/>
          <w:highlight w:val="none"/>
          <w:lang w:val="en-US" w:eastAsia="zh-CN"/>
        </w:rPr>
        <w:t>1.33万元，</w:t>
      </w:r>
      <w:r>
        <w:rPr>
          <w:rFonts w:hint="eastAsia"/>
          <w:sz w:val="32"/>
          <w:szCs w:val="32"/>
          <w:highlight w:val="none"/>
          <w:lang w:eastAsia="zh-CN"/>
        </w:rPr>
        <w:t>老年人福利项目结余</w:t>
      </w:r>
      <w:r>
        <w:rPr>
          <w:rFonts w:hint="eastAsia"/>
          <w:sz w:val="32"/>
          <w:szCs w:val="32"/>
          <w:highlight w:val="none"/>
          <w:lang w:val="en-US" w:eastAsia="zh-CN"/>
        </w:rPr>
        <w:t>75.62万元</w:t>
      </w:r>
      <w:r>
        <w:rPr>
          <w:rFonts w:hint="eastAsia"/>
          <w:sz w:val="32"/>
          <w:szCs w:val="32"/>
          <w:highlight w:val="none"/>
          <w:lang w:eastAsia="zh-CN"/>
        </w:rPr>
        <w:t>。</w:t>
      </w:r>
    </w:p>
    <w:p>
      <w:pPr>
        <w:numPr>
          <w:ilvl w:val="0"/>
          <w:numId w:val="3"/>
        </w:numPr>
        <w:ind w:firstLine="640" w:firstLineChars="200"/>
        <w:rPr>
          <w:rFonts w:hint="eastAsia"/>
          <w:color w:val="auto"/>
          <w:sz w:val="32"/>
          <w:szCs w:val="32"/>
          <w:highlight w:val="none"/>
          <w:lang w:eastAsia="zh-CN"/>
        </w:rPr>
      </w:pPr>
      <w:r>
        <w:rPr>
          <w:rFonts w:hint="eastAsia"/>
          <w:color w:val="auto"/>
          <w:sz w:val="32"/>
          <w:szCs w:val="32"/>
          <w:highlight w:val="none"/>
        </w:rPr>
        <w:t>自治区专项彩票公益金</w:t>
      </w:r>
      <w:r>
        <w:rPr>
          <w:rFonts w:hint="eastAsia"/>
          <w:color w:val="auto"/>
          <w:sz w:val="32"/>
          <w:szCs w:val="32"/>
          <w:highlight w:val="none"/>
          <w:lang w:val="en-US" w:eastAsia="zh-CN"/>
        </w:rPr>
        <w:t>367.97</w:t>
      </w:r>
      <w:r>
        <w:rPr>
          <w:rFonts w:hint="eastAsia"/>
          <w:color w:val="auto"/>
          <w:sz w:val="32"/>
          <w:szCs w:val="32"/>
          <w:highlight w:val="none"/>
        </w:rPr>
        <w:t>万元</w:t>
      </w:r>
      <w:r>
        <w:rPr>
          <w:rFonts w:hint="eastAsia"/>
          <w:color w:val="auto"/>
          <w:sz w:val="32"/>
          <w:szCs w:val="32"/>
          <w:highlight w:val="none"/>
          <w:lang w:eastAsia="zh-CN"/>
        </w:rPr>
        <w:t>，其中：</w:t>
      </w:r>
    </w:p>
    <w:p>
      <w:pPr>
        <w:numPr>
          <w:ilvl w:val="0"/>
          <w:numId w:val="4"/>
        </w:numPr>
        <w:rPr>
          <w:rFonts w:hint="eastAsia"/>
          <w:color w:val="auto"/>
          <w:sz w:val="32"/>
          <w:szCs w:val="32"/>
          <w:highlight w:val="none"/>
          <w:lang w:val="en-US" w:eastAsia="zh-CN"/>
        </w:rPr>
      </w:pPr>
      <w:r>
        <w:rPr>
          <w:rFonts w:hint="eastAsia"/>
          <w:color w:val="auto"/>
          <w:sz w:val="32"/>
          <w:szCs w:val="32"/>
          <w:highlight w:val="none"/>
          <w:lang w:eastAsia="zh-CN"/>
        </w:rPr>
        <w:t>、桂财社</w:t>
      </w:r>
      <w:r>
        <w:rPr>
          <w:rFonts w:hint="eastAsia"/>
          <w:sz w:val="32"/>
          <w:szCs w:val="32"/>
          <w:highlight w:val="none"/>
        </w:rPr>
        <w:t>〔</w:t>
      </w:r>
      <w:r>
        <w:rPr>
          <w:rFonts w:hint="eastAsia"/>
          <w:sz w:val="32"/>
          <w:szCs w:val="32"/>
          <w:highlight w:val="none"/>
          <w:lang w:eastAsia="zh-CN"/>
        </w:rPr>
        <w:t>202</w:t>
      </w:r>
      <w:r>
        <w:rPr>
          <w:rFonts w:hint="eastAsia"/>
          <w:sz w:val="32"/>
          <w:szCs w:val="32"/>
          <w:highlight w:val="none"/>
          <w:lang w:val="en-US" w:eastAsia="zh-CN"/>
        </w:rPr>
        <w:t>3</w:t>
      </w:r>
      <w:r>
        <w:rPr>
          <w:rFonts w:hint="eastAsia"/>
          <w:sz w:val="32"/>
          <w:szCs w:val="32"/>
          <w:highlight w:val="none"/>
        </w:rPr>
        <w:t>〕</w:t>
      </w:r>
      <w:r>
        <w:rPr>
          <w:rFonts w:hint="eastAsia"/>
          <w:color w:val="auto"/>
          <w:sz w:val="32"/>
          <w:szCs w:val="32"/>
          <w:highlight w:val="none"/>
          <w:lang w:eastAsia="zh-CN"/>
        </w:rPr>
        <w:t>182号关于提前下达2024年自治区福彩公益金预算指标的通知（养老服务）</w:t>
      </w:r>
      <w:r>
        <w:rPr>
          <w:rFonts w:hint="eastAsia"/>
          <w:color w:val="auto"/>
          <w:sz w:val="32"/>
          <w:szCs w:val="32"/>
          <w:highlight w:val="none"/>
          <w:lang w:val="en-US" w:eastAsia="zh-CN"/>
        </w:rPr>
        <w:t>34.97万元；</w:t>
      </w:r>
    </w:p>
    <w:p>
      <w:pPr>
        <w:numPr>
          <w:ilvl w:val="0"/>
          <w:numId w:val="4"/>
        </w:numPr>
        <w:ind w:firstLine="640" w:firstLineChars="200"/>
        <w:rPr>
          <w:rFonts w:hint="eastAsia"/>
          <w:color w:val="auto"/>
          <w:sz w:val="32"/>
          <w:szCs w:val="32"/>
          <w:highlight w:val="none"/>
          <w:lang w:eastAsia="zh-CN"/>
        </w:rPr>
      </w:pPr>
      <w:r>
        <w:rPr>
          <w:rFonts w:hint="eastAsia"/>
          <w:color w:val="auto"/>
          <w:sz w:val="32"/>
          <w:szCs w:val="32"/>
          <w:highlight w:val="none"/>
          <w:lang w:val="en-US" w:eastAsia="zh-CN"/>
        </w:rPr>
        <w:t>、桂财社</w:t>
      </w:r>
      <w:r>
        <w:rPr>
          <w:rFonts w:hint="eastAsia"/>
          <w:sz w:val="32"/>
          <w:szCs w:val="32"/>
          <w:highlight w:val="none"/>
        </w:rPr>
        <w:t>〔</w:t>
      </w:r>
      <w:r>
        <w:rPr>
          <w:rFonts w:hint="eastAsia"/>
          <w:sz w:val="32"/>
          <w:szCs w:val="32"/>
          <w:highlight w:val="none"/>
          <w:lang w:eastAsia="zh-CN"/>
        </w:rPr>
        <w:t>202</w:t>
      </w:r>
      <w:r>
        <w:rPr>
          <w:rFonts w:hint="eastAsia"/>
          <w:sz w:val="32"/>
          <w:szCs w:val="32"/>
          <w:highlight w:val="none"/>
          <w:lang w:val="en-US" w:eastAsia="zh-CN"/>
        </w:rPr>
        <w:t>3</w:t>
      </w:r>
      <w:r>
        <w:rPr>
          <w:rFonts w:hint="eastAsia"/>
          <w:sz w:val="32"/>
          <w:szCs w:val="32"/>
          <w:highlight w:val="none"/>
        </w:rPr>
        <w:t>〕</w:t>
      </w:r>
      <w:bookmarkStart w:id="0" w:name="_GoBack"/>
      <w:bookmarkEnd w:id="0"/>
      <w:r>
        <w:rPr>
          <w:rFonts w:hint="eastAsia"/>
          <w:color w:val="auto"/>
          <w:sz w:val="32"/>
          <w:szCs w:val="32"/>
          <w:highlight w:val="none"/>
          <w:lang w:val="en-US" w:eastAsia="zh-CN"/>
        </w:rPr>
        <w:t>182号关于提前下达2024年自治区福彩公益金预算指标的通知（其他社会福利事业）30万元</w:t>
      </w:r>
      <w:r>
        <w:rPr>
          <w:rFonts w:hint="eastAsia"/>
          <w:color w:val="auto"/>
          <w:sz w:val="32"/>
          <w:szCs w:val="32"/>
          <w:highlight w:val="none"/>
          <w:lang w:eastAsia="zh-CN"/>
        </w:rPr>
        <w:t>；</w:t>
      </w:r>
    </w:p>
    <w:p>
      <w:pPr>
        <w:numPr>
          <w:ilvl w:val="0"/>
          <w:numId w:val="4"/>
        </w:numPr>
        <w:ind w:firstLine="640" w:firstLineChars="200"/>
        <w:rPr>
          <w:rFonts w:hint="eastAsia" w:eastAsiaTheme="minorEastAsia"/>
          <w:color w:val="auto"/>
          <w:sz w:val="32"/>
          <w:szCs w:val="32"/>
          <w:highlight w:val="none"/>
          <w:lang w:val="en-US" w:eastAsia="zh-CN"/>
        </w:rPr>
      </w:pPr>
      <w:r>
        <w:rPr>
          <w:rFonts w:hint="eastAsia"/>
          <w:color w:val="auto"/>
          <w:sz w:val="32"/>
          <w:szCs w:val="32"/>
          <w:highlight w:val="none"/>
          <w:lang w:eastAsia="zh-CN"/>
        </w:rPr>
        <w:t>、关于下达2024年自治区本级福利彩票公益金预算指标的通知（养老服务项目）荔浦市“县、乡、村”三级养老服务体系项目</w:t>
      </w:r>
      <w:r>
        <w:rPr>
          <w:rFonts w:hint="eastAsia"/>
          <w:color w:val="auto"/>
          <w:sz w:val="32"/>
          <w:szCs w:val="32"/>
          <w:highlight w:val="none"/>
          <w:lang w:val="en-US" w:eastAsia="zh-CN"/>
        </w:rPr>
        <w:t>303万元；</w:t>
      </w:r>
    </w:p>
    <w:p>
      <w:pPr>
        <w:numPr>
          <w:ilvl w:val="0"/>
          <w:numId w:val="4"/>
        </w:numPr>
        <w:ind w:firstLine="640" w:firstLineChars="200"/>
        <w:rPr>
          <w:rFonts w:hint="eastAsia" w:eastAsiaTheme="minorEastAsia"/>
          <w:color w:val="auto"/>
          <w:sz w:val="32"/>
          <w:szCs w:val="32"/>
          <w:highlight w:val="none"/>
          <w:lang w:val="en-US" w:eastAsia="zh-CN"/>
        </w:rPr>
      </w:pPr>
      <w:r>
        <w:rPr>
          <w:rFonts w:hint="eastAsia"/>
          <w:color w:val="auto"/>
          <w:sz w:val="32"/>
          <w:szCs w:val="32"/>
          <w:highlight w:val="none"/>
        </w:rPr>
        <w:t>自治区专项彩票公益金</w:t>
      </w:r>
      <w:r>
        <w:rPr>
          <w:rFonts w:hint="eastAsia"/>
          <w:color w:val="auto"/>
          <w:sz w:val="32"/>
          <w:szCs w:val="32"/>
          <w:highlight w:val="none"/>
          <w:lang w:eastAsia="zh-CN"/>
        </w:rPr>
        <w:t>上年结余</w:t>
      </w:r>
      <w:r>
        <w:rPr>
          <w:rFonts w:hint="eastAsia"/>
          <w:color w:val="auto"/>
          <w:sz w:val="32"/>
          <w:szCs w:val="32"/>
          <w:highlight w:val="none"/>
          <w:lang w:val="en-US" w:eastAsia="zh-CN"/>
        </w:rPr>
        <w:t>483.87万元。</w:t>
      </w:r>
    </w:p>
    <w:p>
      <w:pPr>
        <w:ind w:firstLine="640" w:firstLineChars="200"/>
        <w:rPr>
          <w:rFonts w:hint="eastAsia"/>
          <w:sz w:val="32"/>
          <w:szCs w:val="32"/>
          <w:highlight w:val="none"/>
        </w:rPr>
      </w:pPr>
      <w:r>
        <w:rPr>
          <w:rFonts w:hint="eastAsia"/>
          <w:sz w:val="32"/>
          <w:szCs w:val="32"/>
          <w:highlight w:val="none"/>
        </w:rPr>
        <w:t>二、支持项目情况</w:t>
      </w:r>
    </w:p>
    <w:p>
      <w:pPr>
        <w:ind w:firstLine="640" w:firstLineChars="200"/>
        <w:rPr>
          <w:rFonts w:hint="default"/>
          <w:sz w:val="32"/>
          <w:szCs w:val="32"/>
          <w:highlight w:val="none"/>
          <w:lang w:val="en-US" w:eastAsia="zh-CN"/>
        </w:rPr>
      </w:pPr>
      <w:r>
        <w:rPr>
          <w:rFonts w:hint="eastAsia"/>
          <w:sz w:val="32"/>
          <w:szCs w:val="32"/>
          <w:highlight w:val="none"/>
          <w:lang w:val="en-US" w:eastAsia="zh-CN"/>
        </w:rPr>
        <w:t>1</w:t>
      </w:r>
      <w:r>
        <w:rPr>
          <w:rFonts w:hint="eastAsia"/>
          <w:sz w:val="32"/>
          <w:szCs w:val="32"/>
          <w:highlight w:val="none"/>
        </w:rPr>
        <w:t>、</w:t>
      </w:r>
      <w:r>
        <w:rPr>
          <w:rFonts w:hint="default"/>
          <w:sz w:val="32"/>
          <w:szCs w:val="32"/>
          <w:highlight w:val="none"/>
          <w:lang w:val="en-US" w:eastAsia="zh-CN"/>
        </w:rPr>
        <w:t>“孤儿助学工程”项目</w:t>
      </w:r>
      <w:r>
        <w:rPr>
          <w:rFonts w:hint="eastAsia"/>
          <w:sz w:val="32"/>
          <w:szCs w:val="32"/>
          <w:highlight w:val="none"/>
          <w:lang w:val="en-US" w:eastAsia="zh-CN"/>
        </w:rPr>
        <w:t>17</w:t>
      </w:r>
      <w:r>
        <w:rPr>
          <w:rFonts w:hint="default"/>
          <w:sz w:val="32"/>
          <w:szCs w:val="32"/>
          <w:highlight w:val="none"/>
          <w:lang w:val="en-US" w:eastAsia="zh-CN"/>
        </w:rPr>
        <w:t>万元。根据《“福彩圆梦﹒孤儿助学工程”项目实施暂行办法》，对于年满18周岁在普通全日制本科学校、普通全日制专科学校、高等职业学校等高等院校及中等职业学校就读的中专、大专、本科学生和硕博士研究生的孤儿每人每年资助1万元助学金，人均1万元。</w:t>
      </w:r>
    </w:p>
    <w:p>
      <w:pPr>
        <w:ind w:firstLine="640" w:firstLineChars="200"/>
        <w:rPr>
          <w:rFonts w:hint="default"/>
          <w:sz w:val="32"/>
          <w:szCs w:val="32"/>
          <w:highlight w:val="none"/>
          <w:lang w:val="en-US" w:eastAsia="zh-CN"/>
        </w:rPr>
      </w:pPr>
      <w:r>
        <w:rPr>
          <w:rFonts w:hint="default"/>
          <w:sz w:val="32"/>
          <w:szCs w:val="32"/>
          <w:highlight w:val="none"/>
          <w:lang w:val="en-US" w:eastAsia="zh-CN"/>
        </w:rPr>
        <w:t>项目联络员：吴丽娟，联系电话：0773-7222156。</w:t>
      </w:r>
    </w:p>
    <w:p>
      <w:pPr>
        <w:ind w:firstLine="640" w:firstLineChars="200"/>
        <w:rPr>
          <w:rFonts w:hint="eastAsia" w:eastAsiaTheme="minorEastAsia"/>
          <w:sz w:val="32"/>
          <w:szCs w:val="32"/>
          <w:highlight w:val="none"/>
          <w:lang w:val="en-US" w:eastAsia="zh-CN"/>
        </w:rPr>
      </w:pPr>
      <w:r>
        <w:rPr>
          <w:rFonts w:hint="eastAsia"/>
          <w:sz w:val="32"/>
          <w:szCs w:val="32"/>
          <w:highlight w:val="none"/>
          <w:lang w:val="en-US" w:eastAsia="zh-CN"/>
        </w:rPr>
        <w:t>2、老人福利类项目371.97万元，用于</w:t>
      </w:r>
      <w:r>
        <w:rPr>
          <w:rFonts w:hint="eastAsia"/>
          <w:sz w:val="32"/>
          <w:szCs w:val="32"/>
          <w:highlight w:val="none"/>
        </w:rPr>
        <w:t>荔浦市特殊困难老年人家庭适老化改造</w:t>
      </w:r>
      <w:r>
        <w:rPr>
          <w:rFonts w:hint="eastAsia"/>
          <w:sz w:val="32"/>
          <w:szCs w:val="32"/>
          <w:highlight w:val="none"/>
          <w:lang w:val="en-US" w:eastAsia="zh-CN"/>
        </w:rPr>
        <w:t>项目49万元、老年人助餐点改造项目12万元</w:t>
      </w:r>
      <w:r>
        <w:rPr>
          <w:rFonts w:hint="eastAsia"/>
          <w:sz w:val="32"/>
          <w:szCs w:val="32"/>
          <w:highlight w:val="none"/>
          <w:lang w:eastAsia="zh-CN"/>
        </w:rPr>
        <w:t>、民办养老机构补贴项目</w:t>
      </w:r>
      <w:r>
        <w:rPr>
          <w:rFonts w:hint="eastAsia"/>
          <w:sz w:val="32"/>
          <w:szCs w:val="32"/>
          <w:highlight w:val="none"/>
          <w:lang w:val="en-US" w:eastAsia="zh-CN"/>
        </w:rPr>
        <w:t>7.97万元、</w:t>
      </w:r>
      <w:r>
        <w:rPr>
          <w:rFonts w:hint="eastAsia"/>
          <w:sz w:val="32"/>
          <w:szCs w:val="32"/>
          <w:highlight w:val="none"/>
        </w:rPr>
        <w:t>荔浦市“县、乡、村”三级养老服务体系项目</w:t>
      </w:r>
      <w:r>
        <w:rPr>
          <w:rFonts w:hint="eastAsia"/>
          <w:sz w:val="32"/>
          <w:szCs w:val="32"/>
          <w:highlight w:val="none"/>
          <w:lang w:val="en-US" w:eastAsia="zh-CN"/>
        </w:rPr>
        <w:t>303万元</w:t>
      </w:r>
      <w:r>
        <w:rPr>
          <w:rFonts w:hint="eastAsia"/>
          <w:sz w:val="32"/>
          <w:szCs w:val="32"/>
          <w:highlight w:val="none"/>
          <w:lang w:eastAsia="zh-CN"/>
        </w:rPr>
        <w:t>。</w:t>
      </w:r>
    </w:p>
    <w:p>
      <w:pPr>
        <w:ind w:firstLine="640" w:firstLineChars="200"/>
        <w:rPr>
          <w:rFonts w:hint="eastAsia"/>
          <w:sz w:val="32"/>
          <w:szCs w:val="32"/>
          <w:highlight w:val="none"/>
          <w:lang w:val="en-US" w:eastAsia="zh-CN"/>
        </w:rPr>
      </w:pPr>
      <w:r>
        <w:rPr>
          <w:rFonts w:hint="eastAsia"/>
          <w:sz w:val="32"/>
          <w:szCs w:val="32"/>
          <w:highlight w:val="none"/>
        </w:rPr>
        <w:t>项目联络员：李发庆，联系电话：0773-7238360</w:t>
      </w:r>
      <w:r>
        <w:rPr>
          <w:rFonts w:hint="eastAsia"/>
          <w:sz w:val="32"/>
          <w:szCs w:val="32"/>
          <w:highlight w:val="none"/>
          <w:lang w:val="en-US" w:eastAsia="zh-CN"/>
        </w:rPr>
        <w:t>。</w:t>
      </w:r>
    </w:p>
    <w:p>
      <w:pPr>
        <w:numPr>
          <w:ilvl w:val="0"/>
          <w:numId w:val="5"/>
        </w:numPr>
        <w:ind w:firstLine="640" w:firstLineChars="200"/>
        <w:rPr>
          <w:rFonts w:hint="eastAsia"/>
          <w:sz w:val="32"/>
          <w:szCs w:val="32"/>
          <w:highlight w:val="none"/>
        </w:rPr>
      </w:pPr>
      <w:r>
        <w:rPr>
          <w:rFonts w:hint="eastAsia"/>
          <w:color w:val="auto"/>
          <w:sz w:val="32"/>
          <w:szCs w:val="32"/>
          <w:highlight w:val="none"/>
          <w:lang w:eastAsia="zh-CN"/>
        </w:rPr>
        <w:t>其他社会福利事业</w:t>
      </w:r>
      <w:r>
        <w:rPr>
          <w:rFonts w:hint="eastAsia"/>
          <w:sz w:val="32"/>
          <w:szCs w:val="32"/>
          <w:highlight w:val="none"/>
        </w:rPr>
        <w:t>项目</w:t>
      </w:r>
      <w:r>
        <w:rPr>
          <w:rFonts w:hint="eastAsia"/>
          <w:sz w:val="32"/>
          <w:szCs w:val="32"/>
          <w:highlight w:val="none"/>
          <w:lang w:eastAsia="zh-CN"/>
        </w:rPr>
        <w:t>（</w:t>
      </w:r>
      <w:r>
        <w:rPr>
          <w:rFonts w:hint="eastAsia"/>
          <w:sz w:val="32"/>
          <w:szCs w:val="32"/>
          <w:highlight w:val="none"/>
        </w:rPr>
        <w:t>政府购买社工服务</w:t>
      </w:r>
      <w:r>
        <w:rPr>
          <w:rFonts w:hint="eastAsia"/>
          <w:sz w:val="32"/>
          <w:szCs w:val="32"/>
          <w:highlight w:val="none"/>
          <w:lang w:eastAsia="zh-CN"/>
        </w:rPr>
        <w:t>）</w:t>
      </w:r>
      <w:r>
        <w:rPr>
          <w:rFonts w:hint="eastAsia"/>
          <w:sz w:val="32"/>
          <w:szCs w:val="32"/>
          <w:highlight w:val="none"/>
          <w:lang w:val="en-US" w:eastAsia="zh-CN"/>
        </w:rPr>
        <w:t>30万元，主要用于提升乡镇社工服务站能力，推动社区社会组织在服务基本民生保障、基层社会治理、基本社会服务中的积极作用。</w:t>
      </w:r>
    </w:p>
    <w:p>
      <w:pPr>
        <w:numPr>
          <w:ilvl w:val="0"/>
          <w:numId w:val="0"/>
        </w:numPr>
        <w:ind w:firstLine="640" w:firstLineChars="200"/>
        <w:rPr>
          <w:rFonts w:hint="eastAsia"/>
          <w:sz w:val="32"/>
          <w:szCs w:val="32"/>
          <w:highlight w:val="none"/>
        </w:rPr>
      </w:pPr>
      <w:r>
        <w:rPr>
          <w:rFonts w:hint="eastAsia"/>
          <w:sz w:val="32"/>
          <w:szCs w:val="32"/>
          <w:highlight w:val="none"/>
        </w:rPr>
        <w:t>项目联络员：李发庆，联系电话：0773-7238360。</w:t>
      </w:r>
    </w:p>
    <w:p>
      <w:pPr>
        <w:ind w:firstLine="640" w:firstLineChars="200"/>
        <w:rPr>
          <w:rFonts w:hint="eastAsia"/>
          <w:sz w:val="32"/>
          <w:szCs w:val="32"/>
          <w:highlight w:val="none"/>
        </w:rPr>
      </w:pPr>
      <w:r>
        <w:rPr>
          <w:rFonts w:hint="eastAsia"/>
          <w:sz w:val="32"/>
          <w:szCs w:val="32"/>
          <w:highlight w:val="none"/>
        </w:rPr>
        <w:t>三、资金使用管理情况</w:t>
      </w:r>
    </w:p>
    <w:p>
      <w:pPr>
        <w:ind w:firstLine="640" w:firstLineChars="200"/>
        <w:rPr>
          <w:rFonts w:hint="eastAsia"/>
          <w:sz w:val="32"/>
          <w:szCs w:val="32"/>
          <w:highlight w:val="none"/>
        </w:rPr>
      </w:pPr>
      <w:r>
        <w:rPr>
          <w:rFonts w:hint="eastAsia"/>
          <w:sz w:val="32"/>
          <w:szCs w:val="32"/>
          <w:highlight w:val="none"/>
        </w:rPr>
        <w:t>（一）</w:t>
      </w:r>
      <w:r>
        <w:rPr>
          <w:rFonts w:hint="eastAsia"/>
          <w:sz w:val="32"/>
          <w:szCs w:val="32"/>
          <w:highlight w:val="none"/>
          <w:lang w:eastAsia="zh-CN"/>
        </w:rPr>
        <w:t>荔浦市民政局</w:t>
      </w:r>
      <w:r>
        <w:rPr>
          <w:rFonts w:hint="eastAsia"/>
          <w:sz w:val="32"/>
          <w:szCs w:val="32"/>
          <w:highlight w:val="none"/>
        </w:rPr>
        <w:t>严格按照财政部、民政部《关于下达</w:t>
      </w:r>
      <w:r>
        <w:rPr>
          <w:rFonts w:hint="eastAsia"/>
          <w:sz w:val="32"/>
          <w:szCs w:val="32"/>
          <w:highlight w:val="none"/>
          <w:lang w:eastAsia="zh-CN"/>
        </w:rPr>
        <w:t>2021年</w:t>
      </w:r>
      <w:r>
        <w:rPr>
          <w:rFonts w:hint="eastAsia"/>
          <w:sz w:val="32"/>
          <w:szCs w:val="32"/>
          <w:highlight w:val="none"/>
        </w:rPr>
        <w:t>中央集中彩票公益支持社会福利事业专项资金预算的通知》（财社〔</w:t>
      </w:r>
      <w:r>
        <w:rPr>
          <w:rFonts w:hint="eastAsia"/>
          <w:sz w:val="32"/>
          <w:szCs w:val="32"/>
          <w:highlight w:val="none"/>
          <w:lang w:eastAsia="zh-CN"/>
        </w:rPr>
        <w:t>2020</w:t>
      </w:r>
      <w:r>
        <w:rPr>
          <w:rFonts w:hint="eastAsia"/>
          <w:sz w:val="32"/>
          <w:szCs w:val="32"/>
          <w:highlight w:val="none"/>
        </w:rPr>
        <w:t>〕74号）、《关于下达</w:t>
      </w:r>
      <w:r>
        <w:rPr>
          <w:rFonts w:hint="eastAsia"/>
          <w:sz w:val="32"/>
          <w:szCs w:val="32"/>
          <w:highlight w:val="none"/>
          <w:lang w:eastAsia="zh-CN"/>
        </w:rPr>
        <w:t>2021年</w:t>
      </w:r>
      <w:r>
        <w:rPr>
          <w:rFonts w:hint="eastAsia"/>
          <w:sz w:val="32"/>
          <w:szCs w:val="32"/>
          <w:highlight w:val="none"/>
        </w:rPr>
        <w:t>中央专项彩票公益金支持开展居家和社区养老服务改革试点补助资金预算的通知》（财社〔</w:t>
      </w:r>
      <w:r>
        <w:rPr>
          <w:rFonts w:hint="eastAsia"/>
          <w:sz w:val="32"/>
          <w:szCs w:val="32"/>
          <w:highlight w:val="none"/>
          <w:lang w:eastAsia="zh-CN"/>
        </w:rPr>
        <w:t>2020</w:t>
      </w:r>
      <w:r>
        <w:rPr>
          <w:rFonts w:hint="eastAsia"/>
          <w:sz w:val="32"/>
          <w:szCs w:val="32"/>
          <w:highlight w:val="none"/>
        </w:rPr>
        <w:t>〕130号）、《关于下达</w:t>
      </w:r>
      <w:r>
        <w:rPr>
          <w:rFonts w:hint="eastAsia"/>
          <w:sz w:val="32"/>
          <w:szCs w:val="32"/>
          <w:highlight w:val="none"/>
          <w:lang w:eastAsia="zh-CN"/>
        </w:rPr>
        <w:t>2021年</w:t>
      </w:r>
      <w:r>
        <w:rPr>
          <w:rFonts w:hint="eastAsia"/>
          <w:sz w:val="32"/>
          <w:szCs w:val="32"/>
          <w:highlight w:val="none"/>
        </w:rPr>
        <w:t>中央专项彩票公益金支持开展居家和社区养老服务改革试点补助资金预算的通知》（财社〔</w:t>
      </w:r>
      <w:r>
        <w:rPr>
          <w:rFonts w:hint="eastAsia"/>
          <w:sz w:val="32"/>
          <w:szCs w:val="32"/>
          <w:highlight w:val="none"/>
          <w:lang w:eastAsia="zh-CN"/>
        </w:rPr>
        <w:t>2020</w:t>
      </w:r>
      <w:r>
        <w:rPr>
          <w:rFonts w:hint="eastAsia"/>
          <w:sz w:val="32"/>
          <w:szCs w:val="32"/>
          <w:highlight w:val="none"/>
        </w:rPr>
        <w:t>〕154号）规定管理和使用资金。</w:t>
      </w:r>
    </w:p>
    <w:p>
      <w:pPr>
        <w:ind w:firstLine="640" w:firstLineChars="200"/>
        <w:rPr>
          <w:rFonts w:hint="eastAsia"/>
          <w:sz w:val="32"/>
          <w:szCs w:val="32"/>
          <w:highlight w:val="none"/>
        </w:rPr>
      </w:pPr>
      <w:r>
        <w:rPr>
          <w:rFonts w:hint="eastAsia"/>
          <w:sz w:val="32"/>
          <w:szCs w:val="32"/>
          <w:highlight w:val="none"/>
        </w:rPr>
        <w:t>（二）建立定期公告制度。每年6月底前，</w:t>
      </w:r>
      <w:r>
        <w:rPr>
          <w:rFonts w:hint="eastAsia"/>
          <w:sz w:val="32"/>
          <w:szCs w:val="32"/>
          <w:highlight w:val="none"/>
          <w:lang w:eastAsia="zh-CN"/>
        </w:rPr>
        <w:t>荔浦市民政局</w:t>
      </w:r>
      <w:r>
        <w:rPr>
          <w:rFonts w:hint="eastAsia"/>
          <w:sz w:val="32"/>
          <w:szCs w:val="32"/>
          <w:highlight w:val="none"/>
        </w:rPr>
        <w:t>在</w:t>
      </w:r>
      <w:r>
        <w:rPr>
          <w:rFonts w:hint="eastAsia"/>
          <w:sz w:val="32"/>
          <w:szCs w:val="32"/>
          <w:highlight w:val="none"/>
          <w:lang w:val="en-US" w:eastAsia="zh-CN"/>
        </w:rPr>
        <w:t>荔浦市</w:t>
      </w:r>
      <w:r>
        <w:rPr>
          <w:rFonts w:hint="eastAsia"/>
          <w:sz w:val="32"/>
          <w:szCs w:val="32"/>
          <w:highlight w:val="none"/>
        </w:rPr>
        <w:t>人民政府门户网站发布上年度公益金使用管理信息，包括使用规模、资助项目、执行情况和效果等。彩票信息公开专栏的链接地址为：http://www.lipu.gov.cn/。</w:t>
      </w:r>
    </w:p>
    <w:p>
      <w:pPr>
        <w:ind w:firstLine="640" w:firstLineChars="200"/>
        <w:rPr>
          <w:rFonts w:hint="eastAsia"/>
          <w:sz w:val="32"/>
          <w:szCs w:val="32"/>
          <w:highlight w:val="none"/>
        </w:rPr>
      </w:pPr>
      <w:r>
        <w:rPr>
          <w:rFonts w:hint="eastAsia"/>
          <w:sz w:val="32"/>
          <w:szCs w:val="32"/>
          <w:highlight w:val="none"/>
        </w:rPr>
        <w:t>（三）加强资金使用的监督管理。</w:t>
      </w:r>
    </w:p>
    <w:p>
      <w:pPr>
        <w:ind w:firstLine="640" w:firstLineChars="200"/>
        <w:rPr>
          <w:rFonts w:hint="eastAsia"/>
          <w:sz w:val="32"/>
          <w:szCs w:val="32"/>
          <w:highlight w:val="none"/>
        </w:rPr>
      </w:pPr>
      <w:r>
        <w:rPr>
          <w:rFonts w:hint="eastAsia"/>
          <w:sz w:val="32"/>
          <w:szCs w:val="32"/>
          <w:highlight w:val="none"/>
        </w:rPr>
        <w:t>定期监督检查，及时发现和纠正管理工作中存在的问题，进一步加强和规范福利彩票公益金管理，确保资金安全，提高资金使用效益。</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579807"/>
    <w:multiLevelType w:val="singleLevel"/>
    <w:tmpl w:val="62579807"/>
    <w:lvl w:ilvl="0" w:tentative="0">
      <w:start w:val="1"/>
      <w:numFmt w:val="decimal"/>
      <w:suff w:val="nothing"/>
      <w:lvlText w:val="%1、"/>
      <w:lvlJc w:val="left"/>
    </w:lvl>
  </w:abstractNum>
  <w:abstractNum w:abstractNumId="1">
    <w:nsid w:val="62579884"/>
    <w:multiLevelType w:val="singleLevel"/>
    <w:tmpl w:val="62579884"/>
    <w:lvl w:ilvl="0" w:tentative="0">
      <w:start w:val="1"/>
      <w:numFmt w:val="decimal"/>
      <w:suff w:val="nothing"/>
      <w:lvlText w:val="（%1）"/>
      <w:lvlJc w:val="left"/>
    </w:lvl>
  </w:abstractNum>
  <w:abstractNum w:abstractNumId="2">
    <w:nsid w:val="62579DBC"/>
    <w:multiLevelType w:val="singleLevel"/>
    <w:tmpl w:val="62579DBC"/>
    <w:lvl w:ilvl="0" w:tentative="0">
      <w:start w:val="3"/>
      <w:numFmt w:val="decimal"/>
      <w:suff w:val="nothing"/>
      <w:lvlText w:val="%1、"/>
      <w:lvlJc w:val="left"/>
    </w:lvl>
  </w:abstractNum>
  <w:abstractNum w:abstractNumId="3">
    <w:nsid w:val="685E5922"/>
    <w:multiLevelType w:val="singleLevel"/>
    <w:tmpl w:val="685E5922"/>
    <w:lvl w:ilvl="0" w:tentative="0">
      <w:start w:val="2"/>
      <w:numFmt w:val="decimal"/>
      <w:suff w:val="nothing"/>
      <w:lvlText w:val="%1、"/>
      <w:lvlJc w:val="left"/>
    </w:lvl>
  </w:abstractNum>
  <w:abstractNum w:abstractNumId="4">
    <w:nsid w:val="685E596A"/>
    <w:multiLevelType w:val="singleLevel"/>
    <w:tmpl w:val="685E596A"/>
    <w:lvl w:ilvl="0" w:tentative="0">
      <w:start w:val="1"/>
      <w:numFmt w:val="decimal"/>
      <w:suff w:val="nothing"/>
      <w:lvlText w:val="（%1）"/>
      <w:lvlJc w:val="left"/>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486E93"/>
    <w:rsid w:val="03622719"/>
    <w:rsid w:val="03CB2583"/>
    <w:rsid w:val="04654FFD"/>
    <w:rsid w:val="06B41B6F"/>
    <w:rsid w:val="076274FE"/>
    <w:rsid w:val="07A67C19"/>
    <w:rsid w:val="09AA51CD"/>
    <w:rsid w:val="0A7466C1"/>
    <w:rsid w:val="0AB93168"/>
    <w:rsid w:val="0B0442E8"/>
    <w:rsid w:val="0B3C0246"/>
    <w:rsid w:val="0B8F37DE"/>
    <w:rsid w:val="0BE7235D"/>
    <w:rsid w:val="0C317505"/>
    <w:rsid w:val="0C4E29B8"/>
    <w:rsid w:val="0C84166A"/>
    <w:rsid w:val="0D4546BF"/>
    <w:rsid w:val="0D7B0291"/>
    <w:rsid w:val="0F2A51CC"/>
    <w:rsid w:val="10C40D86"/>
    <w:rsid w:val="11842BC6"/>
    <w:rsid w:val="11B57805"/>
    <w:rsid w:val="12AB0BF3"/>
    <w:rsid w:val="12E24AB6"/>
    <w:rsid w:val="12E80CE3"/>
    <w:rsid w:val="135F75DF"/>
    <w:rsid w:val="137C36CD"/>
    <w:rsid w:val="13AE1D51"/>
    <w:rsid w:val="13EF0153"/>
    <w:rsid w:val="141660D8"/>
    <w:rsid w:val="14A54AB4"/>
    <w:rsid w:val="14C26CE7"/>
    <w:rsid w:val="15487E0D"/>
    <w:rsid w:val="157D4A93"/>
    <w:rsid w:val="15853906"/>
    <w:rsid w:val="174826CF"/>
    <w:rsid w:val="1AA84A01"/>
    <w:rsid w:val="1B12340C"/>
    <w:rsid w:val="1B917807"/>
    <w:rsid w:val="1CE02365"/>
    <w:rsid w:val="1D850667"/>
    <w:rsid w:val="1DDB401E"/>
    <w:rsid w:val="1E767EEB"/>
    <w:rsid w:val="1F325756"/>
    <w:rsid w:val="1F623D97"/>
    <w:rsid w:val="1FFD6EE4"/>
    <w:rsid w:val="204C40A5"/>
    <w:rsid w:val="20D72CA7"/>
    <w:rsid w:val="21887BA2"/>
    <w:rsid w:val="225D1DAE"/>
    <w:rsid w:val="230C567F"/>
    <w:rsid w:val="231F5F3B"/>
    <w:rsid w:val="24AD2E51"/>
    <w:rsid w:val="25EF08A8"/>
    <w:rsid w:val="27B15236"/>
    <w:rsid w:val="27D91D95"/>
    <w:rsid w:val="287358D7"/>
    <w:rsid w:val="2A042378"/>
    <w:rsid w:val="2B2B68DB"/>
    <w:rsid w:val="2BB20D7D"/>
    <w:rsid w:val="2C9519FA"/>
    <w:rsid w:val="2CFC56F3"/>
    <w:rsid w:val="2E1D25FE"/>
    <w:rsid w:val="2ED107D3"/>
    <w:rsid w:val="2F0B2AB2"/>
    <w:rsid w:val="2F6965EB"/>
    <w:rsid w:val="2F7207FB"/>
    <w:rsid w:val="32547C85"/>
    <w:rsid w:val="327637B2"/>
    <w:rsid w:val="34C15F07"/>
    <w:rsid w:val="359850A2"/>
    <w:rsid w:val="35C966E9"/>
    <w:rsid w:val="362C56C8"/>
    <w:rsid w:val="36A6384E"/>
    <w:rsid w:val="382D32E1"/>
    <w:rsid w:val="38475DBF"/>
    <w:rsid w:val="38830E38"/>
    <w:rsid w:val="38F673F2"/>
    <w:rsid w:val="39934C87"/>
    <w:rsid w:val="3B677B0C"/>
    <w:rsid w:val="3CEA0D18"/>
    <w:rsid w:val="3DFE663E"/>
    <w:rsid w:val="3EFC0C28"/>
    <w:rsid w:val="3F5358B2"/>
    <w:rsid w:val="3F9A2F81"/>
    <w:rsid w:val="3FC96E36"/>
    <w:rsid w:val="403D4A25"/>
    <w:rsid w:val="424D5A15"/>
    <w:rsid w:val="429B60D2"/>
    <w:rsid w:val="42B231FD"/>
    <w:rsid w:val="43575E42"/>
    <w:rsid w:val="45B94739"/>
    <w:rsid w:val="45F24513"/>
    <w:rsid w:val="466A5D11"/>
    <w:rsid w:val="469F636C"/>
    <w:rsid w:val="4740040A"/>
    <w:rsid w:val="49253A15"/>
    <w:rsid w:val="4A460390"/>
    <w:rsid w:val="4CAD3827"/>
    <w:rsid w:val="4CB8700A"/>
    <w:rsid w:val="4CE31467"/>
    <w:rsid w:val="4DEF2B06"/>
    <w:rsid w:val="4E0E3FD7"/>
    <w:rsid w:val="4FE144B2"/>
    <w:rsid w:val="50481E9B"/>
    <w:rsid w:val="523B40ED"/>
    <w:rsid w:val="52A44774"/>
    <w:rsid w:val="537D374E"/>
    <w:rsid w:val="53CE5DE8"/>
    <w:rsid w:val="545713C0"/>
    <w:rsid w:val="564E0975"/>
    <w:rsid w:val="57507594"/>
    <w:rsid w:val="57CC1EFE"/>
    <w:rsid w:val="57EF1425"/>
    <w:rsid w:val="58222C92"/>
    <w:rsid w:val="5888385B"/>
    <w:rsid w:val="59BE2280"/>
    <w:rsid w:val="5A486E93"/>
    <w:rsid w:val="5B16051C"/>
    <w:rsid w:val="5B9F04F0"/>
    <w:rsid w:val="5C766B0D"/>
    <w:rsid w:val="5D1E1315"/>
    <w:rsid w:val="5D554ACD"/>
    <w:rsid w:val="5E25714A"/>
    <w:rsid w:val="5EF52B0E"/>
    <w:rsid w:val="5FC546EA"/>
    <w:rsid w:val="60E914DC"/>
    <w:rsid w:val="60FB50F5"/>
    <w:rsid w:val="611D6C74"/>
    <w:rsid w:val="61C821E4"/>
    <w:rsid w:val="626C1E9E"/>
    <w:rsid w:val="642F0847"/>
    <w:rsid w:val="66EB30DA"/>
    <w:rsid w:val="67DF41AD"/>
    <w:rsid w:val="685F2592"/>
    <w:rsid w:val="6A371841"/>
    <w:rsid w:val="6AD513A4"/>
    <w:rsid w:val="6B52432E"/>
    <w:rsid w:val="6BCF1140"/>
    <w:rsid w:val="6CD220E0"/>
    <w:rsid w:val="6DFC67D4"/>
    <w:rsid w:val="6EFF2EC6"/>
    <w:rsid w:val="6FF5091F"/>
    <w:rsid w:val="701957C9"/>
    <w:rsid w:val="720246A5"/>
    <w:rsid w:val="726D3F26"/>
    <w:rsid w:val="73354A0F"/>
    <w:rsid w:val="73B87276"/>
    <w:rsid w:val="73D53583"/>
    <w:rsid w:val="73D90818"/>
    <w:rsid w:val="741E7CEF"/>
    <w:rsid w:val="764912D4"/>
    <w:rsid w:val="78A9156C"/>
    <w:rsid w:val="795052AF"/>
    <w:rsid w:val="797507B0"/>
    <w:rsid w:val="7A4D3301"/>
    <w:rsid w:val="7B266407"/>
    <w:rsid w:val="7B722F6A"/>
    <w:rsid w:val="7BA250A9"/>
    <w:rsid w:val="7E03053F"/>
    <w:rsid w:val="7EBC260F"/>
    <w:rsid w:val="7FA46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24"/>
      <w:szCs w:val="24"/>
      <w:lang w:val="en-US" w:eastAsia="zh-CN" w:bidi="ar"/>
    </w:rPr>
  </w:style>
  <w:style w:type="character" w:default="1" w:styleId="6">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434242"/>
      <w:u w:val="none"/>
    </w:rPr>
  </w:style>
  <w:style w:type="character" w:styleId="9">
    <w:name w:val="Emphasis"/>
    <w:basedOn w:val="6"/>
    <w:qFormat/>
    <w:uiPriority w:val="0"/>
  </w:style>
  <w:style w:type="character" w:styleId="10">
    <w:name w:val="HTML Definition"/>
    <w:basedOn w:val="6"/>
    <w:qFormat/>
    <w:uiPriority w:val="0"/>
  </w:style>
  <w:style w:type="character" w:styleId="11">
    <w:name w:val="HTML Acronym"/>
    <w:basedOn w:val="6"/>
    <w:qFormat/>
    <w:uiPriority w:val="0"/>
  </w:style>
  <w:style w:type="character" w:styleId="12">
    <w:name w:val="HTML Variable"/>
    <w:basedOn w:val="6"/>
    <w:qFormat/>
    <w:uiPriority w:val="0"/>
  </w:style>
  <w:style w:type="character" w:styleId="13">
    <w:name w:val="Hyperlink"/>
    <w:basedOn w:val="6"/>
    <w:qFormat/>
    <w:uiPriority w:val="0"/>
    <w:rPr>
      <w:color w:val="434242"/>
      <w:u w:val="none"/>
    </w:rPr>
  </w:style>
  <w:style w:type="character" w:styleId="14">
    <w:name w:val="HTML Code"/>
    <w:basedOn w:val="6"/>
    <w:qFormat/>
    <w:uiPriority w:val="0"/>
    <w:rPr>
      <w:rFonts w:ascii="Courier New" w:hAnsi="Courier New"/>
      <w:sz w:val="20"/>
    </w:rPr>
  </w:style>
  <w:style w:type="character" w:styleId="15">
    <w:name w:val="HTML Cite"/>
    <w:basedOn w:val="6"/>
    <w:qFormat/>
    <w:uiPriority w:val="0"/>
  </w:style>
  <w:style w:type="character" w:customStyle="1" w:styleId="17">
    <w:name w:val="layui-layer-tabnow"/>
    <w:basedOn w:val="6"/>
    <w:qFormat/>
    <w:uiPriority w:val="0"/>
    <w:rPr>
      <w:bdr w:val="single" w:color="CCCCCC" w:sz="6" w:space="0"/>
      <w:shd w:val="clear" w:fill="FFFFFF"/>
    </w:rPr>
  </w:style>
  <w:style w:type="character" w:customStyle="1" w:styleId="18">
    <w:name w:val="first-child"/>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2020-06-18T09:18:00Z</dcterms:created>
  <dc:creator>Administrator</dc:creator>
  <cp:lastModifiedBy>Administrator</cp:lastModifiedBy>
  <cp:lastPrinted>2021-03-24T08:30:00Z</cp:lastPrinted>
  <dcterms:modified xsi:type="dcterms:W3CDTF">2025-07-01T01:28:40Z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ies>
</file>